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33769" w14:textId="5AE70472" w:rsidR="00B43992" w:rsidRPr="00D52AC5" w:rsidRDefault="00B43992" w:rsidP="00B43992">
      <w:pPr>
        <w:tabs>
          <w:tab w:val="left" w:pos="426"/>
        </w:tabs>
        <w:ind w:left="213" w:firstLine="0"/>
        <w:jc w:val="both"/>
        <w:rPr>
          <w:b/>
          <w:szCs w:val="24"/>
        </w:rPr>
      </w:pPr>
      <w:r w:rsidRPr="00D52AC5">
        <w:rPr>
          <w:b/>
          <w:szCs w:val="24"/>
        </w:rPr>
        <w:t>Lisa</w:t>
      </w:r>
      <w:r w:rsidR="00D924C0">
        <w:rPr>
          <w:b/>
          <w:szCs w:val="24"/>
        </w:rPr>
        <w:t xml:space="preserve"> 1</w:t>
      </w:r>
      <w:r>
        <w:rPr>
          <w:b/>
          <w:szCs w:val="24"/>
        </w:rPr>
        <w:t>.</w:t>
      </w:r>
      <w:r w:rsidRPr="00D52AC5">
        <w:rPr>
          <w:b/>
          <w:szCs w:val="24"/>
        </w:rPr>
        <w:t xml:space="preserve"> HANKELEPINGU projekt</w:t>
      </w:r>
    </w:p>
    <w:p w14:paraId="6CC18524" w14:textId="77777777" w:rsidR="00B43992" w:rsidRDefault="00B43992" w:rsidP="00B43992">
      <w:pPr>
        <w:jc w:val="both"/>
        <w:rPr>
          <w:i/>
          <w:szCs w:val="24"/>
        </w:rPr>
      </w:pPr>
    </w:p>
    <w:p w14:paraId="2A681403" w14:textId="77777777" w:rsidR="00B43992" w:rsidRDefault="00B43992" w:rsidP="00B43992">
      <w:pPr>
        <w:jc w:val="both"/>
        <w:rPr>
          <w:b/>
          <w:szCs w:val="24"/>
        </w:rPr>
      </w:pPr>
    </w:p>
    <w:p w14:paraId="75D4707B" w14:textId="77777777" w:rsidR="00B43992" w:rsidRDefault="00B43992" w:rsidP="00B43992">
      <w:pPr>
        <w:jc w:val="both"/>
        <w:rPr>
          <w:bCs/>
          <w:szCs w:val="24"/>
        </w:rPr>
      </w:pPr>
      <w:r w:rsidRPr="00D52AC5">
        <w:rPr>
          <w:b/>
          <w:szCs w:val="24"/>
        </w:rPr>
        <w:t>Siseministeeriumi infotehnoloogia- ja arenduskeskus</w:t>
      </w:r>
      <w:r>
        <w:rPr>
          <w:b/>
          <w:szCs w:val="24"/>
        </w:rPr>
        <w:t xml:space="preserve"> (SMIT või Tellija)</w:t>
      </w:r>
      <w:r>
        <w:rPr>
          <w:bCs/>
          <w:szCs w:val="24"/>
        </w:rPr>
        <w:t>, registrikood</w:t>
      </w:r>
    </w:p>
    <w:p w14:paraId="71EC2421" w14:textId="77777777" w:rsidR="00B43992" w:rsidRDefault="00B43992" w:rsidP="00B43992">
      <w:pPr>
        <w:jc w:val="both"/>
        <w:rPr>
          <w:bCs/>
          <w:szCs w:val="24"/>
        </w:rPr>
      </w:pPr>
      <w:r>
        <w:rPr>
          <w:bCs/>
          <w:szCs w:val="24"/>
        </w:rPr>
        <w:t>70008440, aadress Mäealuse 2/2, 12618, Tallinn, keda esindab põhimääruse alusel  …</w:t>
      </w:r>
    </w:p>
    <w:p w14:paraId="0B32F32A" w14:textId="77777777" w:rsidR="00B43992" w:rsidRDefault="00B43992" w:rsidP="00B43992">
      <w:pPr>
        <w:jc w:val="both"/>
        <w:rPr>
          <w:bCs/>
          <w:szCs w:val="24"/>
        </w:rPr>
      </w:pPr>
    </w:p>
    <w:p w14:paraId="690197AC" w14:textId="77777777" w:rsidR="00D924C0" w:rsidRDefault="00D924C0" w:rsidP="00D924C0">
      <w:pPr>
        <w:ind w:left="0" w:firstLine="0"/>
        <w:jc w:val="both"/>
        <w:rPr>
          <w:bCs/>
          <w:szCs w:val="24"/>
        </w:rPr>
      </w:pPr>
      <w:r w:rsidRPr="00D924C0">
        <w:rPr>
          <w:b/>
          <w:szCs w:val="24"/>
        </w:rPr>
        <w:t xml:space="preserve">Politsei- ja Piirivalveamet (Maksja), </w:t>
      </w:r>
      <w:r w:rsidRPr="00D924C0">
        <w:rPr>
          <w:bCs/>
          <w:szCs w:val="24"/>
        </w:rPr>
        <w:t>registrikood 70008747, aadress Pärnu mnt 139,</w:t>
      </w:r>
    </w:p>
    <w:p w14:paraId="762B65FC" w14:textId="79C3D64F" w:rsidR="00B43992" w:rsidRPr="00D924C0" w:rsidRDefault="00D924C0" w:rsidP="00D924C0">
      <w:pPr>
        <w:ind w:left="0" w:firstLine="0"/>
        <w:jc w:val="both"/>
        <w:rPr>
          <w:bCs/>
          <w:szCs w:val="24"/>
        </w:rPr>
      </w:pPr>
      <w:r w:rsidRPr="00D924C0">
        <w:rPr>
          <w:bCs/>
          <w:szCs w:val="24"/>
        </w:rPr>
        <w:t>15060 Tallinn, keda esindab …….</w:t>
      </w:r>
    </w:p>
    <w:p w14:paraId="0016F533" w14:textId="77777777" w:rsidR="00D924C0" w:rsidRPr="00D924C0" w:rsidRDefault="00D924C0" w:rsidP="00B43992">
      <w:pPr>
        <w:jc w:val="both"/>
        <w:rPr>
          <w:bCs/>
          <w:szCs w:val="24"/>
        </w:rPr>
      </w:pPr>
    </w:p>
    <w:p w14:paraId="79F478F1" w14:textId="77777777" w:rsidR="00B43992" w:rsidRDefault="00B43992" w:rsidP="00B43992">
      <w:pPr>
        <w:jc w:val="both"/>
        <w:rPr>
          <w:bCs/>
          <w:szCs w:val="24"/>
        </w:rPr>
      </w:pPr>
      <w:r w:rsidRPr="005C41AF">
        <w:rPr>
          <w:b/>
          <w:szCs w:val="24"/>
        </w:rPr>
        <w:t>Äriühing OÜ/AS (Täitja)</w:t>
      </w:r>
      <w:r>
        <w:rPr>
          <w:bCs/>
          <w:szCs w:val="24"/>
        </w:rPr>
        <w:t>, registrikood ………….., aadress, keda esindab …….</w:t>
      </w:r>
    </w:p>
    <w:p w14:paraId="32D0B441" w14:textId="77777777" w:rsidR="00B43992" w:rsidRDefault="00B43992" w:rsidP="00B43992">
      <w:pPr>
        <w:jc w:val="both"/>
        <w:rPr>
          <w:bCs/>
          <w:szCs w:val="24"/>
        </w:rPr>
      </w:pPr>
    </w:p>
    <w:p w14:paraId="0BA00173" w14:textId="77777777" w:rsidR="00B43992" w:rsidRDefault="00B43992" w:rsidP="00B43992">
      <w:pPr>
        <w:numPr>
          <w:ilvl w:val="0"/>
          <w:numId w:val="1"/>
        </w:numPr>
        <w:jc w:val="both"/>
        <w:rPr>
          <w:b/>
          <w:szCs w:val="24"/>
        </w:rPr>
      </w:pPr>
      <w:r w:rsidRPr="002E3658">
        <w:rPr>
          <w:b/>
          <w:szCs w:val="24"/>
        </w:rPr>
        <w:t>Üldandmed</w:t>
      </w:r>
    </w:p>
    <w:p w14:paraId="14645878" w14:textId="60FB2265" w:rsidR="00B43992" w:rsidRDefault="00B43992" w:rsidP="00B43992">
      <w:pPr>
        <w:numPr>
          <w:ilvl w:val="1"/>
          <w:numId w:val="1"/>
        </w:numPr>
        <w:jc w:val="both"/>
        <w:rPr>
          <w:szCs w:val="24"/>
        </w:rPr>
      </w:pPr>
      <w:r>
        <w:rPr>
          <w:bCs/>
          <w:szCs w:val="24"/>
        </w:rPr>
        <w:t>Käesolev hankeleping sõlmi</w:t>
      </w:r>
      <w:r w:rsidR="00D924C0">
        <w:rPr>
          <w:bCs/>
          <w:szCs w:val="24"/>
        </w:rPr>
        <w:t>takse</w:t>
      </w:r>
      <w:r>
        <w:rPr>
          <w:bCs/>
          <w:szCs w:val="24"/>
        </w:rPr>
        <w:t xml:space="preserve"> </w:t>
      </w:r>
      <w:r w:rsidR="00D924C0" w:rsidRPr="00D924C0">
        <w:rPr>
          <w:szCs w:val="24"/>
        </w:rPr>
        <w:t xml:space="preserve">12.02.2024. a sõlmitud raamlepingu nr 3-3/3404 </w:t>
      </w:r>
      <w:r w:rsidRPr="00D52AC5">
        <w:rPr>
          <w:szCs w:val="24"/>
        </w:rPr>
        <w:t xml:space="preserve">(riigihanke viitenumber </w:t>
      </w:r>
      <w:r w:rsidR="00D924C0" w:rsidRPr="00D924C0">
        <w:rPr>
          <w:szCs w:val="24"/>
        </w:rPr>
        <w:t>265036</w:t>
      </w:r>
      <w:r w:rsidRPr="00B35624">
        <w:rPr>
          <w:color w:val="2D2C2D"/>
        </w:rPr>
        <w:t>)</w:t>
      </w:r>
      <w:r w:rsidR="00D924C0" w:rsidRPr="00D924C0">
        <w:t xml:space="preserve"> </w:t>
      </w:r>
      <w:r w:rsidR="00D924C0" w:rsidRPr="00D924C0">
        <w:rPr>
          <w:color w:val="2D2C2D"/>
        </w:rPr>
        <w:t>kohaselt korraldatud minikonkursi „</w:t>
      </w:r>
      <w:r w:rsidR="00D924C0" w:rsidRPr="00BB241D">
        <w:rPr>
          <w:szCs w:val="24"/>
        </w:rPr>
        <w:t>KILP isikukaitse, objektivalve ja suursündmuste juhtimine</w:t>
      </w:r>
      <w:r w:rsidR="00D924C0" w:rsidRPr="00D924C0">
        <w:rPr>
          <w:color w:val="2D2C2D"/>
        </w:rPr>
        <w:t xml:space="preserve">“ (riigihanke viitenumber </w:t>
      </w:r>
      <w:r w:rsidR="00761EEB" w:rsidRPr="00761EEB">
        <w:rPr>
          <w:color w:val="2D2C2D"/>
        </w:rPr>
        <w:t>303850</w:t>
      </w:r>
      <w:r w:rsidR="00D924C0" w:rsidRPr="00D924C0">
        <w:rPr>
          <w:color w:val="2D2C2D"/>
        </w:rPr>
        <w:t>) ja täitja … pakkumuse alusel.</w:t>
      </w:r>
    </w:p>
    <w:p w14:paraId="68A2B634" w14:textId="43D923E7" w:rsidR="00B43992" w:rsidRPr="00D924C0" w:rsidRDefault="00B43992" w:rsidP="00B43992">
      <w:pPr>
        <w:numPr>
          <w:ilvl w:val="1"/>
          <w:numId w:val="1"/>
        </w:numPr>
        <w:jc w:val="both"/>
        <w:rPr>
          <w:bCs/>
          <w:szCs w:val="24"/>
        </w:rPr>
      </w:pPr>
      <w:r>
        <w:rPr>
          <w:szCs w:val="24"/>
        </w:rPr>
        <w:t xml:space="preserve">Rahastamisallikaks on </w:t>
      </w:r>
      <w:r w:rsidRPr="00D924C0">
        <w:rPr>
          <w:szCs w:val="24"/>
        </w:rPr>
        <w:t>riigieelarve.</w:t>
      </w:r>
    </w:p>
    <w:p w14:paraId="4534D516" w14:textId="77777777" w:rsidR="00B43992" w:rsidRPr="002E3658" w:rsidRDefault="00B43992" w:rsidP="00B43992">
      <w:pPr>
        <w:numPr>
          <w:ilvl w:val="1"/>
          <w:numId w:val="1"/>
        </w:numPr>
        <w:jc w:val="both"/>
        <w:rPr>
          <w:bCs/>
          <w:szCs w:val="24"/>
        </w:rPr>
      </w:pPr>
      <w:r>
        <w:rPr>
          <w:szCs w:val="24"/>
        </w:rPr>
        <w:t>Poolte kontaktisikud hankelepingu täitmisel on:</w:t>
      </w:r>
    </w:p>
    <w:p w14:paraId="16DF91EC" w14:textId="77777777" w:rsidR="00B43992" w:rsidRDefault="00B43992" w:rsidP="00B43992">
      <w:pPr>
        <w:numPr>
          <w:ilvl w:val="2"/>
          <w:numId w:val="1"/>
        </w:numPr>
        <w:jc w:val="both"/>
        <w:rPr>
          <w:szCs w:val="24"/>
        </w:rPr>
      </w:pPr>
      <w:r>
        <w:rPr>
          <w:szCs w:val="24"/>
        </w:rPr>
        <w:t>Tellijal: ……..., tel. ………., e-post: ……..….. või tema asendaja;</w:t>
      </w:r>
    </w:p>
    <w:p w14:paraId="19EDD7EA" w14:textId="77777777" w:rsidR="00B43992" w:rsidRPr="004C10CE" w:rsidRDefault="00B43992" w:rsidP="00B43992">
      <w:pPr>
        <w:numPr>
          <w:ilvl w:val="2"/>
          <w:numId w:val="1"/>
        </w:numPr>
        <w:jc w:val="both"/>
        <w:rPr>
          <w:bCs/>
          <w:szCs w:val="24"/>
        </w:rPr>
      </w:pPr>
      <w:r>
        <w:rPr>
          <w:szCs w:val="24"/>
        </w:rPr>
        <w:t>Täitjal: ……....., tel. ………., e-post: ………….;</w:t>
      </w:r>
    </w:p>
    <w:p w14:paraId="5480E2EE" w14:textId="2A6B4240" w:rsidR="00B43992" w:rsidRPr="00D924C0" w:rsidRDefault="00B43992" w:rsidP="00B43992">
      <w:pPr>
        <w:numPr>
          <w:ilvl w:val="2"/>
          <w:numId w:val="1"/>
        </w:numPr>
        <w:jc w:val="both"/>
        <w:rPr>
          <w:bCs/>
          <w:szCs w:val="24"/>
        </w:rPr>
      </w:pPr>
      <w:r w:rsidRPr="00D924C0">
        <w:rPr>
          <w:szCs w:val="24"/>
        </w:rPr>
        <w:t>Maksjal: …….., tel. ………., e-post: ………….</w:t>
      </w:r>
      <w:r w:rsidR="00D924C0" w:rsidRPr="00D924C0">
        <w:rPr>
          <w:szCs w:val="24"/>
        </w:rPr>
        <w:t>.</w:t>
      </w:r>
    </w:p>
    <w:p w14:paraId="6F8EA3C4" w14:textId="77777777" w:rsidR="00B43992" w:rsidRPr="00BA60C5" w:rsidRDefault="00B43992" w:rsidP="00B43992">
      <w:pPr>
        <w:ind w:left="1080" w:firstLine="0"/>
        <w:jc w:val="both"/>
        <w:rPr>
          <w:bCs/>
          <w:szCs w:val="24"/>
        </w:rPr>
      </w:pPr>
    </w:p>
    <w:p w14:paraId="4E2D9834" w14:textId="77777777" w:rsidR="00B43992" w:rsidRDefault="00B43992" w:rsidP="00B43992">
      <w:pPr>
        <w:ind w:left="1080" w:firstLine="0"/>
        <w:jc w:val="both"/>
        <w:rPr>
          <w:bCs/>
          <w:szCs w:val="24"/>
        </w:rPr>
      </w:pPr>
    </w:p>
    <w:p w14:paraId="4634E26D" w14:textId="77777777" w:rsidR="00B43992" w:rsidRPr="00BA60C5" w:rsidRDefault="00B43992" w:rsidP="00B43992">
      <w:pPr>
        <w:numPr>
          <w:ilvl w:val="0"/>
          <w:numId w:val="1"/>
        </w:numPr>
        <w:jc w:val="both"/>
        <w:rPr>
          <w:b/>
          <w:szCs w:val="24"/>
        </w:rPr>
      </w:pPr>
      <w:r w:rsidRPr="00BA60C5">
        <w:rPr>
          <w:b/>
          <w:szCs w:val="24"/>
        </w:rPr>
        <w:t>Lepingu eseme täitmine</w:t>
      </w:r>
    </w:p>
    <w:p w14:paraId="2E7072BD" w14:textId="06641E30" w:rsidR="00B43992" w:rsidRPr="00D924C0" w:rsidRDefault="00B43992" w:rsidP="00D924C0">
      <w:pPr>
        <w:numPr>
          <w:ilvl w:val="1"/>
          <w:numId w:val="1"/>
        </w:numPr>
        <w:jc w:val="both"/>
        <w:rPr>
          <w:bCs/>
          <w:szCs w:val="24"/>
        </w:rPr>
      </w:pPr>
      <w:r w:rsidRPr="00D924C0">
        <w:rPr>
          <w:szCs w:val="24"/>
        </w:rPr>
        <w:t>Hankelepinguga ostab tellija</w:t>
      </w:r>
      <w:r w:rsidR="00D924C0" w:rsidRPr="00D924C0">
        <w:rPr>
          <w:szCs w:val="24"/>
        </w:rPr>
        <w:t xml:space="preserve"> </w:t>
      </w:r>
      <w:r w:rsidRPr="00D924C0">
        <w:rPr>
          <w:szCs w:val="24"/>
        </w:rPr>
        <w:t>arendustöö tulemit, mis on kirjeldatud käesoleva lepingu lisas</w:t>
      </w:r>
      <w:r w:rsidR="00D924C0" w:rsidRPr="00D924C0">
        <w:rPr>
          <w:szCs w:val="24"/>
        </w:rPr>
        <w:t xml:space="preserve"> 2 - Tehniline kirjeldus.</w:t>
      </w:r>
    </w:p>
    <w:p w14:paraId="2AEE9048" w14:textId="44D8B24C" w:rsidR="00B43992" w:rsidRPr="00D924C0" w:rsidRDefault="00B43992" w:rsidP="00B43992">
      <w:pPr>
        <w:numPr>
          <w:ilvl w:val="1"/>
          <w:numId w:val="1"/>
        </w:numPr>
        <w:jc w:val="both"/>
        <w:rPr>
          <w:szCs w:val="24"/>
        </w:rPr>
      </w:pPr>
      <w:r w:rsidRPr="00D924C0">
        <w:rPr>
          <w:szCs w:val="24"/>
        </w:rPr>
        <w:t xml:space="preserve">Hankelepingu täitmise periood on </w:t>
      </w:r>
      <w:r w:rsidR="00D924C0" w:rsidRPr="00D924C0">
        <w:rPr>
          <w:szCs w:val="24"/>
        </w:rPr>
        <w:t>21</w:t>
      </w:r>
      <w:r w:rsidRPr="00D924C0">
        <w:rPr>
          <w:szCs w:val="24"/>
        </w:rPr>
        <w:t xml:space="preserve"> kuud alates töödega alustamisest</w:t>
      </w:r>
      <w:r w:rsidR="00D924C0" w:rsidRPr="00D924C0">
        <w:rPr>
          <w:szCs w:val="24"/>
        </w:rPr>
        <w:t>.</w:t>
      </w:r>
    </w:p>
    <w:p w14:paraId="2FB93EB6" w14:textId="77777777" w:rsidR="00BD332C" w:rsidRDefault="00D924C0" w:rsidP="00BD332C">
      <w:pPr>
        <w:numPr>
          <w:ilvl w:val="1"/>
          <w:numId w:val="1"/>
        </w:numPr>
        <w:jc w:val="both"/>
        <w:rPr>
          <w:szCs w:val="24"/>
        </w:rPr>
      </w:pPr>
      <w:r w:rsidRPr="00D924C0">
        <w:rPr>
          <w:szCs w:val="24"/>
        </w:rPr>
        <w:t xml:space="preserve">Töid teostatakse järgmistes järjestikkustes või paralleelsetes </w:t>
      </w:r>
      <w:r>
        <w:rPr>
          <w:szCs w:val="24"/>
        </w:rPr>
        <w:t>faasides</w:t>
      </w:r>
      <w:r w:rsidRPr="00D924C0">
        <w:rPr>
          <w:szCs w:val="24"/>
        </w:rPr>
        <w:t>:</w:t>
      </w:r>
    </w:p>
    <w:p w14:paraId="79346F0E" w14:textId="77777777" w:rsidR="00BD332C" w:rsidRDefault="00BD332C" w:rsidP="00BD332C">
      <w:pPr>
        <w:pStyle w:val="Loendilik"/>
        <w:numPr>
          <w:ilvl w:val="2"/>
          <w:numId w:val="6"/>
        </w:numPr>
        <w:jc w:val="both"/>
        <w:rPr>
          <w:szCs w:val="24"/>
        </w:rPr>
      </w:pPr>
      <w:r w:rsidRPr="00BD332C">
        <w:rPr>
          <w:szCs w:val="24"/>
        </w:rPr>
        <w:t>Faas I – Objektivalve moodul</w:t>
      </w:r>
      <w:r>
        <w:rPr>
          <w:szCs w:val="24"/>
        </w:rPr>
        <w:t>;</w:t>
      </w:r>
    </w:p>
    <w:p w14:paraId="2C2DA86C" w14:textId="77777777" w:rsidR="00BD332C" w:rsidRPr="00BD332C" w:rsidRDefault="00BD332C" w:rsidP="00BD332C">
      <w:pPr>
        <w:pStyle w:val="Loendilik"/>
        <w:numPr>
          <w:ilvl w:val="2"/>
          <w:numId w:val="6"/>
        </w:numPr>
        <w:jc w:val="both"/>
        <w:rPr>
          <w:szCs w:val="24"/>
        </w:rPr>
      </w:pPr>
      <w:r>
        <w:t>Faas II – Isikukaitse planeerimise moodul;</w:t>
      </w:r>
    </w:p>
    <w:p w14:paraId="162C62EF" w14:textId="77777777" w:rsidR="00BD332C" w:rsidRPr="00BD332C" w:rsidRDefault="00BD332C" w:rsidP="00BD332C">
      <w:pPr>
        <w:pStyle w:val="Loendilik"/>
        <w:numPr>
          <w:ilvl w:val="2"/>
          <w:numId w:val="6"/>
        </w:numPr>
        <w:jc w:val="both"/>
        <w:rPr>
          <w:szCs w:val="24"/>
        </w:rPr>
      </w:pPr>
      <w:r>
        <w:t>Faas III – Isikukaitse haldamine/juhtimine</w:t>
      </w:r>
    </w:p>
    <w:p w14:paraId="0F14A343" w14:textId="77777777" w:rsidR="00BD332C" w:rsidRPr="00BD332C" w:rsidRDefault="00BD332C" w:rsidP="00BD332C">
      <w:pPr>
        <w:pStyle w:val="Loendilik"/>
        <w:numPr>
          <w:ilvl w:val="2"/>
          <w:numId w:val="6"/>
        </w:numPr>
        <w:jc w:val="both"/>
        <w:rPr>
          <w:szCs w:val="24"/>
        </w:rPr>
      </w:pPr>
      <w:r>
        <w:t>Faas IV – Suursündmuste</w:t>
      </w:r>
      <w:r w:rsidRPr="00F649D4">
        <w:t xml:space="preserve"> planeerimi</w:t>
      </w:r>
      <w:r>
        <w:t>se moodul</w:t>
      </w:r>
    </w:p>
    <w:p w14:paraId="26118CC0" w14:textId="3FF1D9EB" w:rsidR="00205ED2" w:rsidRPr="00BD332C" w:rsidRDefault="00BD332C" w:rsidP="00BD332C">
      <w:pPr>
        <w:pStyle w:val="Loendilik"/>
        <w:numPr>
          <w:ilvl w:val="2"/>
          <w:numId w:val="6"/>
        </w:numPr>
        <w:jc w:val="both"/>
        <w:rPr>
          <w:szCs w:val="24"/>
        </w:rPr>
      </w:pPr>
      <w:r>
        <w:t>Faas V – S</w:t>
      </w:r>
      <w:r w:rsidRPr="00F649D4">
        <w:t>uursündmuste juhtimise moodul</w:t>
      </w:r>
      <w:r>
        <w:t>.</w:t>
      </w:r>
    </w:p>
    <w:p w14:paraId="38F0E273" w14:textId="7CC8AA5B" w:rsidR="00B43992" w:rsidRPr="00526B73" w:rsidRDefault="00B43992" w:rsidP="00B43992">
      <w:pPr>
        <w:numPr>
          <w:ilvl w:val="1"/>
          <w:numId w:val="1"/>
        </w:numPr>
        <w:jc w:val="both"/>
        <w:rPr>
          <w:szCs w:val="24"/>
        </w:rPr>
      </w:pPr>
      <w:r w:rsidRPr="00526B73">
        <w:rPr>
          <w:color w:val="000000"/>
          <w:szCs w:val="24"/>
        </w:rPr>
        <w:t>Töid teostavad hankelepingu lisas</w:t>
      </w:r>
      <w:r w:rsidR="00526B73" w:rsidRPr="00526B73">
        <w:rPr>
          <w:color w:val="000000"/>
          <w:szCs w:val="24"/>
        </w:rPr>
        <w:t xml:space="preserve"> …</w:t>
      </w:r>
      <w:r w:rsidRPr="00526B73">
        <w:rPr>
          <w:color w:val="000000"/>
          <w:szCs w:val="24"/>
        </w:rPr>
        <w:t xml:space="preserve"> toodud CV-des nimetatud isikud. </w:t>
      </w:r>
    </w:p>
    <w:p w14:paraId="683C62A9" w14:textId="3FD0088D" w:rsidR="00526B73" w:rsidRDefault="00526B73" w:rsidP="00B43992">
      <w:pPr>
        <w:numPr>
          <w:ilvl w:val="1"/>
          <w:numId w:val="1"/>
        </w:numPr>
        <w:jc w:val="both"/>
        <w:rPr>
          <w:szCs w:val="24"/>
        </w:rPr>
      </w:pPr>
      <w:r w:rsidRPr="00526B73">
        <w:rPr>
          <w:szCs w:val="24"/>
        </w:rPr>
        <w:t>Lisaks meeskonnaliikmele, kelle CV on lisatud lepingule, võib täitja kaasata hankelepingu täitmisesse meeskonnaliikmeid, kes ei pea vastama minikonkursis vastavale spetsialistile tellija poolt kehtestatud nõuetele. Nimetatud spetsialistid osalevad hankelepingu täitmisel ainult koos hankemenetluses kehtestatud nõuetele vastava spetsialistiga. Täitja peab tellijat piisav aeg ette kirjalikult informeerima planeeritavast meeskonnaliikme lisamisest ning spetsialisti lisamine võib toimuda ainult tellija kirjalikku taasesitamist võimaldavas vormis antud nõusolekul ja kooskõlas raamlepingu punktiga 5. Tellijal on õigus keelduda täitja poolt pakutavast lisatavast meeskonnaliikmest.</w:t>
      </w:r>
    </w:p>
    <w:p w14:paraId="4A6CAB16" w14:textId="7D3D2323" w:rsidR="007F0D6C" w:rsidRPr="00526B73" w:rsidRDefault="007F0D6C" w:rsidP="00B43992">
      <w:pPr>
        <w:numPr>
          <w:ilvl w:val="1"/>
          <w:numId w:val="1"/>
        </w:numPr>
        <w:jc w:val="both"/>
        <w:rPr>
          <w:szCs w:val="24"/>
        </w:rPr>
      </w:pPr>
      <w:r w:rsidRPr="007F0D6C">
        <w:rPr>
          <w:szCs w:val="24"/>
        </w:rPr>
        <w:t>Täitja tagab ja vastutab tööks vajalike töövahendite, litsentside ja autoriõiguste eest iseseisvalt.</w:t>
      </w:r>
    </w:p>
    <w:p w14:paraId="0C2C2B46" w14:textId="77777777" w:rsidR="00B43992" w:rsidRPr="00D924C0" w:rsidRDefault="00B43992" w:rsidP="00B43992">
      <w:pPr>
        <w:numPr>
          <w:ilvl w:val="1"/>
          <w:numId w:val="1"/>
        </w:numPr>
        <w:jc w:val="both"/>
        <w:rPr>
          <w:szCs w:val="24"/>
        </w:rPr>
      </w:pPr>
      <w:r w:rsidRPr="00D924C0">
        <w:rPr>
          <w:szCs w:val="24"/>
        </w:rPr>
        <w:t xml:space="preserve">Tellijal on õigus igal ajal hankeleping üles öelda, esitades täitjale sellekohase kirjaliku taasesitamist võimaldavas vormis teatise vähemalt 30 päeva ette. </w:t>
      </w:r>
    </w:p>
    <w:p w14:paraId="1584D993" w14:textId="3403A6D7" w:rsidR="00B43992" w:rsidRPr="00D924C0" w:rsidRDefault="00B43992" w:rsidP="00B43992">
      <w:pPr>
        <w:numPr>
          <w:ilvl w:val="1"/>
          <w:numId w:val="1"/>
        </w:numPr>
        <w:jc w:val="both"/>
        <w:rPr>
          <w:szCs w:val="24"/>
        </w:rPr>
      </w:pPr>
      <w:r w:rsidRPr="00D924C0">
        <w:rPr>
          <w:szCs w:val="24"/>
        </w:rPr>
        <w:t xml:space="preserve">Hankelepingus kokku leppimata küsimustes lähtutakse raamlepingus ja SMIT töövõtulepingu üldtingimustes sätestatust, vastuolude korral lähtutakse esmalt </w:t>
      </w:r>
      <w:r w:rsidRPr="00D924C0">
        <w:rPr>
          <w:szCs w:val="24"/>
        </w:rPr>
        <w:lastRenderedPageBreak/>
        <w:t>hankelepingus sätestatust, siis raamlepingus sätestatust ning viimaks SMIT töövõtulepingu üldtingimustes sätestatust.</w:t>
      </w:r>
    </w:p>
    <w:p w14:paraId="249B9846" w14:textId="0B24475F" w:rsidR="00B43992" w:rsidRPr="00D924C0" w:rsidRDefault="00B43992" w:rsidP="00B43992">
      <w:pPr>
        <w:numPr>
          <w:ilvl w:val="1"/>
          <w:numId w:val="1"/>
        </w:numPr>
        <w:jc w:val="both"/>
        <w:rPr>
          <w:szCs w:val="24"/>
        </w:rPr>
      </w:pPr>
      <w:r w:rsidRPr="00D924C0">
        <w:rPr>
          <w:szCs w:val="24"/>
        </w:rPr>
        <w:t>Teenuse osutamise käigus valminud tulemitele kohaldatakse raamlepingus sätestatud garantiid.</w:t>
      </w:r>
    </w:p>
    <w:p w14:paraId="1AC52923" w14:textId="77777777" w:rsidR="00B43992" w:rsidRDefault="00B43992" w:rsidP="007F0D6C">
      <w:pPr>
        <w:ind w:left="0" w:firstLine="0"/>
        <w:jc w:val="both"/>
        <w:rPr>
          <w:i/>
          <w:iCs/>
          <w:szCs w:val="24"/>
        </w:rPr>
      </w:pPr>
    </w:p>
    <w:p w14:paraId="18C7D0D3" w14:textId="77777777" w:rsidR="00B43992" w:rsidRPr="00BA60C5" w:rsidRDefault="00B43992" w:rsidP="00B43992">
      <w:pPr>
        <w:numPr>
          <w:ilvl w:val="0"/>
          <w:numId w:val="1"/>
        </w:numPr>
        <w:jc w:val="both"/>
        <w:rPr>
          <w:b/>
          <w:bCs/>
          <w:szCs w:val="24"/>
        </w:rPr>
      </w:pPr>
      <w:r>
        <w:rPr>
          <w:i/>
          <w:iCs/>
          <w:szCs w:val="24"/>
        </w:rPr>
        <w:t xml:space="preserve"> </w:t>
      </w:r>
      <w:r w:rsidRPr="00BA60C5">
        <w:rPr>
          <w:b/>
          <w:bCs/>
          <w:szCs w:val="24"/>
        </w:rPr>
        <w:t>Hankelepingu maksumus ja arveldamise kord</w:t>
      </w:r>
    </w:p>
    <w:p w14:paraId="0EB7F8A9" w14:textId="77777777" w:rsidR="00B371E9" w:rsidRPr="00B371E9" w:rsidRDefault="00B43992" w:rsidP="00B371E9">
      <w:pPr>
        <w:pStyle w:val="Loendilik"/>
        <w:numPr>
          <w:ilvl w:val="1"/>
          <w:numId w:val="1"/>
        </w:numPr>
        <w:jc w:val="both"/>
        <w:rPr>
          <w:szCs w:val="24"/>
        </w:rPr>
      </w:pPr>
      <w:r w:rsidRPr="00B371E9">
        <w:rPr>
          <w:szCs w:val="24"/>
        </w:rPr>
        <w:t>Hankelepingu kogumaksumus on … eurot, millele lisandub käibemaks.</w:t>
      </w:r>
    </w:p>
    <w:p w14:paraId="0D38E3F0" w14:textId="416F5A12" w:rsidR="00B371E9" w:rsidRPr="00B371E9" w:rsidRDefault="00B371E9" w:rsidP="00B371E9">
      <w:pPr>
        <w:pStyle w:val="Loendilik"/>
        <w:numPr>
          <w:ilvl w:val="1"/>
          <w:numId w:val="1"/>
        </w:numPr>
        <w:jc w:val="both"/>
        <w:rPr>
          <w:szCs w:val="24"/>
        </w:rPr>
      </w:pPr>
      <w:r w:rsidRPr="00B371E9">
        <w:rPr>
          <w:szCs w:val="24"/>
        </w:rPr>
        <w:t xml:space="preserve">Tööde eest tasumine toimub </w:t>
      </w:r>
      <w:r w:rsidR="00442D8D">
        <w:rPr>
          <w:szCs w:val="24"/>
        </w:rPr>
        <w:t>faaside</w:t>
      </w:r>
      <w:r w:rsidRPr="00B371E9">
        <w:rPr>
          <w:szCs w:val="24"/>
        </w:rPr>
        <w:t xml:space="preserve"> lõikes järgnevalt:</w:t>
      </w:r>
    </w:p>
    <w:p w14:paraId="0563ECC4" w14:textId="53643C69" w:rsidR="00B371E9" w:rsidRPr="00B371E9" w:rsidRDefault="00EB7197" w:rsidP="00B371E9">
      <w:pPr>
        <w:pStyle w:val="Loendilik"/>
        <w:numPr>
          <w:ilvl w:val="2"/>
          <w:numId w:val="5"/>
        </w:numPr>
        <w:jc w:val="both"/>
        <w:rPr>
          <w:szCs w:val="24"/>
        </w:rPr>
      </w:pPr>
      <w:r>
        <w:rPr>
          <w:szCs w:val="24"/>
        </w:rPr>
        <w:t>faas</w:t>
      </w:r>
      <w:r w:rsidR="00B371E9" w:rsidRPr="00B371E9">
        <w:rPr>
          <w:szCs w:val="24"/>
        </w:rPr>
        <w:t xml:space="preserve"> I maksumus on ……. eurot, lisandub käibemaks;</w:t>
      </w:r>
    </w:p>
    <w:p w14:paraId="3D13C7D7" w14:textId="79167E2A" w:rsidR="00B371E9" w:rsidRPr="00B371E9" w:rsidRDefault="00EB7197" w:rsidP="00B371E9">
      <w:pPr>
        <w:pStyle w:val="Loendilik"/>
        <w:numPr>
          <w:ilvl w:val="2"/>
          <w:numId w:val="5"/>
        </w:numPr>
        <w:jc w:val="both"/>
        <w:rPr>
          <w:szCs w:val="24"/>
        </w:rPr>
      </w:pPr>
      <w:r>
        <w:rPr>
          <w:szCs w:val="24"/>
        </w:rPr>
        <w:t>faas</w:t>
      </w:r>
      <w:r w:rsidR="00B371E9" w:rsidRPr="00B371E9">
        <w:rPr>
          <w:szCs w:val="24"/>
        </w:rPr>
        <w:t xml:space="preserve"> II maksumus on …… eurot, lisandub käibemaks;</w:t>
      </w:r>
    </w:p>
    <w:p w14:paraId="475DAD05" w14:textId="77777777" w:rsidR="00EB7197" w:rsidRDefault="00EB7197" w:rsidP="00B371E9">
      <w:pPr>
        <w:pStyle w:val="Loendilik"/>
        <w:numPr>
          <w:ilvl w:val="2"/>
          <w:numId w:val="5"/>
        </w:numPr>
        <w:jc w:val="both"/>
        <w:rPr>
          <w:szCs w:val="24"/>
        </w:rPr>
      </w:pPr>
      <w:r>
        <w:rPr>
          <w:szCs w:val="24"/>
        </w:rPr>
        <w:t>faas</w:t>
      </w:r>
      <w:r w:rsidR="00B371E9" w:rsidRPr="00B371E9">
        <w:rPr>
          <w:szCs w:val="24"/>
        </w:rPr>
        <w:t xml:space="preserve"> III maksumus on …… eurot, lisandub käibemaks</w:t>
      </w:r>
      <w:r>
        <w:rPr>
          <w:szCs w:val="24"/>
        </w:rPr>
        <w:t>;</w:t>
      </w:r>
    </w:p>
    <w:p w14:paraId="4D9CA1FF" w14:textId="59513197" w:rsidR="00EB7197" w:rsidRDefault="00EB7197" w:rsidP="00B371E9">
      <w:pPr>
        <w:pStyle w:val="Loendilik"/>
        <w:numPr>
          <w:ilvl w:val="2"/>
          <w:numId w:val="5"/>
        </w:numPr>
        <w:jc w:val="both"/>
        <w:rPr>
          <w:szCs w:val="24"/>
        </w:rPr>
      </w:pPr>
      <w:r>
        <w:rPr>
          <w:szCs w:val="24"/>
        </w:rPr>
        <w:t>faas IV maksumus on …eur</w:t>
      </w:r>
      <w:r w:rsidR="00324830">
        <w:rPr>
          <w:szCs w:val="24"/>
        </w:rPr>
        <w:t>o</w:t>
      </w:r>
      <w:r>
        <w:rPr>
          <w:szCs w:val="24"/>
        </w:rPr>
        <w:t>t, lisandub käibemaks;</w:t>
      </w:r>
    </w:p>
    <w:p w14:paraId="2B218864" w14:textId="016EF640" w:rsidR="00B371E9" w:rsidRPr="00B371E9" w:rsidRDefault="00EB7197" w:rsidP="00B371E9">
      <w:pPr>
        <w:pStyle w:val="Loendilik"/>
        <w:numPr>
          <w:ilvl w:val="2"/>
          <w:numId w:val="5"/>
        </w:numPr>
        <w:jc w:val="both"/>
        <w:rPr>
          <w:szCs w:val="24"/>
        </w:rPr>
      </w:pPr>
      <w:r>
        <w:rPr>
          <w:szCs w:val="24"/>
        </w:rPr>
        <w:t xml:space="preserve">faas V maksumus on … eurot, lisandub käibemaks. </w:t>
      </w:r>
    </w:p>
    <w:p w14:paraId="487FC561" w14:textId="691B8442" w:rsidR="00B371E9" w:rsidRPr="00B371E9" w:rsidRDefault="00B371E9" w:rsidP="00B371E9">
      <w:pPr>
        <w:pStyle w:val="Loendilik"/>
        <w:numPr>
          <w:ilvl w:val="1"/>
          <w:numId w:val="5"/>
        </w:numPr>
        <w:jc w:val="both"/>
        <w:rPr>
          <w:szCs w:val="24"/>
        </w:rPr>
      </w:pPr>
      <w:r w:rsidRPr="00B371E9">
        <w:rPr>
          <w:szCs w:val="24"/>
        </w:rPr>
        <w:t xml:space="preserve">Täitja esitab tellijale iga lõppenud </w:t>
      </w:r>
      <w:r w:rsidR="005E6C2C">
        <w:rPr>
          <w:szCs w:val="24"/>
        </w:rPr>
        <w:t>faasi</w:t>
      </w:r>
      <w:r w:rsidRPr="00B371E9">
        <w:rPr>
          <w:szCs w:val="24"/>
        </w:rPr>
        <w:t xml:space="preserve"> järel üleandmis-vastuvõtmisakti, milles on sätestatud täitja poolt teostatud tööde </w:t>
      </w:r>
      <w:r w:rsidR="005E6C2C">
        <w:rPr>
          <w:szCs w:val="24"/>
        </w:rPr>
        <w:t>faasi</w:t>
      </w:r>
      <w:r w:rsidRPr="00B371E9">
        <w:rPr>
          <w:szCs w:val="24"/>
        </w:rPr>
        <w:t xml:space="preserve"> nr, tulemi kirjeldus, ning vastava </w:t>
      </w:r>
      <w:r w:rsidR="005E6C2C">
        <w:rPr>
          <w:szCs w:val="24"/>
        </w:rPr>
        <w:t>faasi</w:t>
      </w:r>
      <w:r w:rsidRPr="00B371E9">
        <w:rPr>
          <w:szCs w:val="24"/>
        </w:rPr>
        <w:t xml:space="preserve"> tööde maksumus. Vajadusel täpsustatakse aktis üle antud tulemit. Üleandmis-vastuvõtmisakti valmistab ette täitja vastavalt tellija poolt etteantud vormile ning see allkirjastatakse </w:t>
      </w:r>
      <w:r>
        <w:rPr>
          <w:szCs w:val="24"/>
        </w:rPr>
        <w:t>tellija ja täitja</w:t>
      </w:r>
      <w:r w:rsidRPr="00B371E9">
        <w:rPr>
          <w:szCs w:val="24"/>
        </w:rPr>
        <w:t xml:space="preserve"> kontaktisikute poolt digitaalselt.</w:t>
      </w:r>
    </w:p>
    <w:p w14:paraId="024380DB" w14:textId="596259D8" w:rsidR="00B371E9" w:rsidRPr="00B371E9" w:rsidRDefault="00B371E9" w:rsidP="00B371E9">
      <w:pPr>
        <w:pStyle w:val="Loendilik"/>
        <w:numPr>
          <w:ilvl w:val="1"/>
          <w:numId w:val="5"/>
        </w:numPr>
        <w:jc w:val="both"/>
        <w:rPr>
          <w:szCs w:val="24"/>
        </w:rPr>
      </w:pPr>
      <w:r w:rsidRPr="00B371E9">
        <w:rPr>
          <w:szCs w:val="24"/>
        </w:rPr>
        <w:t>Peale üleandmis-vastuvõtmisakti allkirjastamist, esitab täitja maksjale lepingukohase</w:t>
      </w:r>
      <w:r>
        <w:rPr>
          <w:szCs w:val="24"/>
        </w:rPr>
        <w:t>d</w:t>
      </w:r>
      <w:r w:rsidRPr="00B371E9">
        <w:rPr>
          <w:szCs w:val="24"/>
        </w:rPr>
        <w:t xml:space="preserve"> arve</w:t>
      </w:r>
      <w:r>
        <w:rPr>
          <w:szCs w:val="24"/>
        </w:rPr>
        <w:t>d</w:t>
      </w:r>
      <w:r w:rsidRPr="00B371E9">
        <w:rPr>
          <w:szCs w:val="24"/>
        </w:rPr>
        <w:t xml:space="preserve">. Arved edastatakse </w:t>
      </w:r>
      <w:r>
        <w:rPr>
          <w:szCs w:val="24"/>
        </w:rPr>
        <w:t>maksjale</w:t>
      </w:r>
      <w:r w:rsidRPr="00B371E9">
        <w:rPr>
          <w:szCs w:val="24"/>
        </w:rPr>
        <w:t xml:space="preserve"> vastavalt Eesti e-arve standardile. E-arves peab lisaks standardis nimetatud andmetele olema toodud maksja kontaktisiku perekonnanimi, raamlepingu riigihanke viitenumber, raamlepingu number, minikonkursi riigihangete registri viitenumber, minikonkursi hankelepingu number ja hankelepingu osa 15-kohaline viitenumber. E-arve tuleb saata e-arvete operaatori kaudu. E-arve loetakse laekunuks selle e-arvete operaatorile laekumise kuupäevast.</w:t>
      </w:r>
    </w:p>
    <w:p w14:paraId="43E2B7A6" w14:textId="7FB5F34B" w:rsidR="00B43992" w:rsidRPr="00B371E9" w:rsidRDefault="00B371E9" w:rsidP="00B371E9">
      <w:pPr>
        <w:pStyle w:val="Loendilik"/>
        <w:numPr>
          <w:ilvl w:val="1"/>
          <w:numId w:val="5"/>
        </w:numPr>
        <w:jc w:val="both"/>
        <w:rPr>
          <w:szCs w:val="24"/>
        </w:rPr>
      </w:pPr>
      <w:r w:rsidRPr="00B371E9">
        <w:rPr>
          <w:szCs w:val="24"/>
        </w:rPr>
        <w:t>Arve maksetähtaeg 21 kalendripäeva.</w:t>
      </w:r>
    </w:p>
    <w:p w14:paraId="5AF7235F" w14:textId="77777777" w:rsidR="00B371E9" w:rsidRPr="00B371E9" w:rsidRDefault="00B371E9" w:rsidP="00B371E9">
      <w:pPr>
        <w:pStyle w:val="Loendilik"/>
        <w:ind w:left="900" w:firstLine="0"/>
        <w:jc w:val="both"/>
        <w:rPr>
          <w:i/>
          <w:iCs/>
          <w:szCs w:val="24"/>
        </w:rPr>
      </w:pPr>
    </w:p>
    <w:p w14:paraId="6BAC2CF9" w14:textId="77777777" w:rsidR="00B43992" w:rsidRPr="00BE7DDA" w:rsidRDefault="00B43992" w:rsidP="00B43992">
      <w:pPr>
        <w:pStyle w:val="Loendilik"/>
        <w:numPr>
          <w:ilvl w:val="0"/>
          <w:numId w:val="1"/>
        </w:numPr>
        <w:spacing w:line="276" w:lineRule="auto"/>
        <w:jc w:val="both"/>
        <w:rPr>
          <w:b/>
          <w:bCs/>
          <w:szCs w:val="24"/>
        </w:rPr>
      </w:pPr>
      <w:r w:rsidRPr="00BE7DDA">
        <w:rPr>
          <w:b/>
          <w:bCs/>
          <w:szCs w:val="24"/>
        </w:rPr>
        <w:t>Hankelepingu kehtivus</w:t>
      </w:r>
    </w:p>
    <w:p w14:paraId="47464C36" w14:textId="77777777" w:rsidR="00B43992" w:rsidRDefault="00B43992" w:rsidP="00B43992">
      <w:pPr>
        <w:numPr>
          <w:ilvl w:val="1"/>
          <w:numId w:val="1"/>
        </w:numPr>
        <w:jc w:val="both"/>
        <w:rPr>
          <w:szCs w:val="24"/>
        </w:rPr>
      </w:pPr>
      <w:r w:rsidRPr="00D52AC5">
        <w:rPr>
          <w:szCs w:val="24"/>
        </w:rPr>
        <w:t>Hankeleping jõustub alates hetkest, kui pooled on hankelepingu allkirjastanud.</w:t>
      </w:r>
    </w:p>
    <w:p w14:paraId="6EE681EA" w14:textId="2ED49EF5" w:rsidR="00B43992" w:rsidRDefault="00B43992" w:rsidP="00B43992">
      <w:pPr>
        <w:numPr>
          <w:ilvl w:val="1"/>
          <w:numId w:val="1"/>
        </w:numPr>
        <w:jc w:val="both"/>
        <w:rPr>
          <w:szCs w:val="24"/>
        </w:rPr>
      </w:pPr>
      <w:r w:rsidRPr="00BE7DDA">
        <w:rPr>
          <w:szCs w:val="24"/>
        </w:rPr>
        <w:t xml:space="preserve">Hankeleping kehtib </w:t>
      </w:r>
      <w:r w:rsidR="00AE25D5">
        <w:rPr>
          <w:szCs w:val="24"/>
        </w:rPr>
        <w:t>p</w:t>
      </w:r>
      <w:r w:rsidRPr="00BE7DDA">
        <w:rPr>
          <w:szCs w:val="24"/>
        </w:rPr>
        <w:t>oolte lepinguliste kohustuste täitmiseni.</w:t>
      </w:r>
    </w:p>
    <w:p w14:paraId="1C12E718" w14:textId="77777777" w:rsidR="00B43992" w:rsidRDefault="00B43992" w:rsidP="00B43992">
      <w:pPr>
        <w:ind w:left="360" w:firstLine="0"/>
        <w:jc w:val="both"/>
        <w:rPr>
          <w:szCs w:val="24"/>
        </w:rPr>
      </w:pPr>
    </w:p>
    <w:p w14:paraId="1C384B94" w14:textId="77777777" w:rsidR="00B43992" w:rsidRDefault="00B43992" w:rsidP="00B43992">
      <w:pPr>
        <w:numPr>
          <w:ilvl w:val="0"/>
          <w:numId w:val="1"/>
        </w:numPr>
        <w:jc w:val="both"/>
        <w:rPr>
          <w:b/>
          <w:bCs/>
          <w:szCs w:val="24"/>
        </w:rPr>
      </w:pPr>
      <w:r w:rsidRPr="00BE7DDA">
        <w:rPr>
          <w:b/>
          <w:bCs/>
          <w:szCs w:val="24"/>
        </w:rPr>
        <w:t>Lepingu lisad:</w:t>
      </w:r>
    </w:p>
    <w:p w14:paraId="36B827A9" w14:textId="6761FD15" w:rsidR="00B43992" w:rsidRDefault="00B43992" w:rsidP="00B43992">
      <w:pPr>
        <w:numPr>
          <w:ilvl w:val="1"/>
          <w:numId w:val="1"/>
        </w:numPr>
        <w:jc w:val="both"/>
        <w:rPr>
          <w:szCs w:val="24"/>
        </w:rPr>
      </w:pPr>
      <w:r>
        <w:rPr>
          <w:szCs w:val="24"/>
        </w:rPr>
        <w:t>Lisa 1 – täitja pakkumus</w:t>
      </w:r>
      <w:r w:rsidR="00D725B4">
        <w:rPr>
          <w:szCs w:val="24"/>
        </w:rPr>
        <w:t xml:space="preserve"> (meeskonnaliikmete CVd)</w:t>
      </w:r>
      <w:r>
        <w:rPr>
          <w:szCs w:val="24"/>
        </w:rPr>
        <w:t>;</w:t>
      </w:r>
    </w:p>
    <w:p w14:paraId="51D64F64" w14:textId="3DC855E5" w:rsidR="00B43992" w:rsidRDefault="00B43992" w:rsidP="00B43992">
      <w:pPr>
        <w:numPr>
          <w:ilvl w:val="1"/>
          <w:numId w:val="1"/>
        </w:numPr>
        <w:jc w:val="both"/>
        <w:rPr>
          <w:szCs w:val="24"/>
        </w:rPr>
      </w:pPr>
      <w:r>
        <w:rPr>
          <w:szCs w:val="24"/>
        </w:rPr>
        <w:t>Lisa 2 – tellija te</w:t>
      </w:r>
      <w:r w:rsidR="00D725B4">
        <w:rPr>
          <w:szCs w:val="24"/>
        </w:rPr>
        <w:t>hniline kirjeldus</w:t>
      </w:r>
      <w:r>
        <w:rPr>
          <w:szCs w:val="24"/>
        </w:rPr>
        <w:t>;</w:t>
      </w:r>
    </w:p>
    <w:p w14:paraId="25B096BB" w14:textId="12051D24" w:rsidR="00B43992" w:rsidRDefault="00B43992" w:rsidP="00B43992">
      <w:pPr>
        <w:numPr>
          <w:ilvl w:val="1"/>
          <w:numId w:val="1"/>
        </w:numPr>
        <w:jc w:val="both"/>
        <w:rPr>
          <w:szCs w:val="24"/>
        </w:rPr>
      </w:pPr>
      <w:r>
        <w:rPr>
          <w:szCs w:val="24"/>
        </w:rPr>
        <w:t xml:space="preserve">Lisa 3 </w:t>
      </w:r>
      <w:r w:rsidR="00D725B4">
        <w:rPr>
          <w:szCs w:val="24"/>
        </w:rPr>
        <w:t>–</w:t>
      </w:r>
      <w:r>
        <w:rPr>
          <w:szCs w:val="24"/>
        </w:rPr>
        <w:t xml:space="preserve"> </w:t>
      </w:r>
      <w:r w:rsidR="00D725B4">
        <w:rPr>
          <w:szCs w:val="24"/>
        </w:rPr>
        <w:t>KILP arendusjuhend;</w:t>
      </w:r>
    </w:p>
    <w:p w14:paraId="335AAC19" w14:textId="6BEBDEE0" w:rsidR="00D725B4" w:rsidRPr="00BE7DDA" w:rsidRDefault="00D725B4" w:rsidP="00B43992">
      <w:pPr>
        <w:numPr>
          <w:ilvl w:val="1"/>
          <w:numId w:val="1"/>
        </w:numPr>
        <w:jc w:val="both"/>
        <w:rPr>
          <w:szCs w:val="24"/>
        </w:rPr>
      </w:pPr>
      <w:r>
        <w:rPr>
          <w:szCs w:val="24"/>
        </w:rPr>
        <w:t>….</w:t>
      </w:r>
    </w:p>
    <w:p w14:paraId="029350E4" w14:textId="77777777" w:rsidR="00B43992" w:rsidRDefault="00B43992" w:rsidP="00B43992">
      <w:pPr>
        <w:ind w:left="0" w:firstLine="0"/>
        <w:jc w:val="both"/>
        <w:rPr>
          <w:szCs w:val="24"/>
        </w:rPr>
      </w:pPr>
    </w:p>
    <w:p w14:paraId="6892DCD8" w14:textId="77777777" w:rsidR="00B43992" w:rsidRPr="00D52AC5" w:rsidRDefault="00B43992" w:rsidP="00B43992">
      <w:pPr>
        <w:ind w:left="0" w:firstLine="0"/>
        <w:jc w:val="both"/>
        <w:rPr>
          <w:szCs w:val="24"/>
        </w:rPr>
      </w:pPr>
    </w:p>
    <w:p w14:paraId="652F3624" w14:textId="77777777" w:rsidR="00B43992" w:rsidRPr="00BE7DDA" w:rsidRDefault="00B43992" w:rsidP="00B43992">
      <w:pPr>
        <w:jc w:val="both"/>
        <w:rPr>
          <w:i/>
          <w:iCs/>
          <w:szCs w:val="24"/>
        </w:rPr>
      </w:pPr>
      <w:r w:rsidRPr="00BE7DDA">
        <w:rPr>
          <w:i/>
          <w:iCs/>
          <w:szCs w:val="24"/>
        </w:rPr>
        <w:t>Leping on koostatud ja allkirjastatud digitaalselt.</w:t>
      </w:r>
    </w:p>
    <w:p w14:paraId="5F3CF498" w14:textId="77777777" w:rsidR="00B43992" w:rsidRPr="00D52AC5" w:rsidRDefault="00B43992" w:rsidP="00B43992">
      <w:pPr>
        <w:jc w:val="both"/>
        <w:rPr>
          <w:szCs w:val="24"/>
        </w:rPr>
      </w:pPr>
    </w:p>
    <w:p w14:paraId="40804C2D" w14:textId="77777777" w:rsidR="00B43992" w:rsidRPr="00D52AC5" w:rsidRDefault="00B43992" w:rsidP="00B43992">
      <w:pPr>
        <w:ind w:left="0" w:firstLine="0"/>
        <w:jc w:val="both"/>
        <w:rPr>
          <w:b/>
          <w:szCs w:val="24"/>
        </w:rPr>
      </w:pPr>
      <w:r>
        <w:rPr>
          <w:b/>
          <w:szCs w:val="24"/>
        </w:rPr>
        <w:br w:type="page"/>
      </w:r>
      <w:r w:rsidRPr="00D52AC5">
        <w:rPr>
          <w:b/>
          <w:szCs w:val="24"/>
        </w:rPr>
        <w:lastRenderedPageBreak/>
        <w:t>Üleandmise-vastuvõtmise akti vorm</w:t>
      </w:r>
    </w:p>
    <w:p w14:paraId="14F735D7" w14:textId="77777777" w:rsidR="00B43992" w:rsidRPr="00D52AC5" w:rsidRDefault="00B43992" w:rsidP="00B43992">
      <w:pPr>
        <w:jc w:val="both"/>
        <w:rPr>
          <w:szCs w:val="24"/>
        </w:rPr>
      </w:pPr>
    </w:p>
    <w:p w14:paraId="6AD92443" w14:textId="77777777" w:rsidR="00B43992" w:rsidRDefault="00B43992" w:rsidP="00B43992">
      <w:pPr>
        <w:shd w:val="clear" w:color="auto" w:fill="FFFFFF"/>
        <w:spacing w:line="276" w:lineRule="auto"/>
        <w:jc w:val="both"/>
        <w:rPr>
          <w:szCs w:val="24"/>
        </w:rPr>
      </w:pPr>
      <w:r>
        <w:rPr>
          <w:szCs w:val="24"/>
          <w:u w:val="single"/>
        </w:rPr>
        <w:t>Alus (</w:t>
      </w:r>
      <w:r>
        <w:rPr>
          <w:i/>
          <w:szCs w:val="24"/>
        </w:rPr>
        <w:t>täida need read, mis kohalduvad):</w:t>
      </w:r>
      <w:r>
        <w:rPr>
          <w:i/>
          <w:szCs w:val="24"/>
        </w:rPr>
        <w:tab/>
      </w:r>
    </w:p>
    <w:p w14:paraId="27511028" w14:textId="77777777" w:rsidR="00B43992" w:rsidRDefault="00B43992" w:rsidP="00B43992">
      <w:pPr>
        <w:shd w:val="clear" w:color="auto" w:fill="FFFFFF"/>
        <w:spacing w:line="276" w:lineRule="auto"/>
        <w:jc w:val="both"/>
        <w:rPr>
          <w:szCs w:val="24"/>
        </w:rPr>
      </w:pPr>
      <w:r>
        <w:rPr>
          <w:szCs w:val="24"/>
        </w:rPr>
        <w:t xml:space="preserve">Riigihanke viitenumber: </w:t>
      </w:r>
      <w:r>
        <w:t>….</w:t>
      </w:r>
    </w:p>
    <w:p w14:paraId="6BE5A512" w14:textId="77777777" w:rsidR="00B43992" w:rsidRDefault="00B43992" w:rsidP="00B43992">
      <w:pPr>
        <w:shd w:val="clear" w:color="auto" w:fill="FFFFFF"/>
        <w:spacing w:after="120" w:line="276" w:lineRule="auto"/>
        <w:jc w:val="both"/>
        <w:rPr>
          <w:szCs w:val="24"/>
        </w:rPr>
      </w:pPr>
      <w:r>
        <w:rPr>
          <w:szCs w:val="24"/>
        </w:rPr>
        <w:t>Raamleping nr</w:t>
      </w:r>
      <w:r>
        <w:t xml:space="preserve"> ….</w:t>
      </w:r>
      <w:r>
        <w:rPr>
          <w:szCs w:val="24"/>
        </w:rPr>
        <w:t xml:space="preserve">, sõlmitud </w:t>
      </w:r>
      <w:r>
        <w:t xml:space="preserve">…. </w:t>
      </w:r>
      <w:r>
        <w:rPr>
          <w:szCs w:val="24"/>
        </w:rPr>
        <w:t>a.,</w:t>
      </w:r>
    </w:p>
    <w:p w14:paraId="63FA9BDF" w14:textId="77777777" w:rsidR="00B43992" w:rsidRDefault="00B43992" w:rsidP="00B43992">
      <w:pPr>
        <w:shd w:val="clear" w:color="auto" w:fill="FFFFFF"/>
        <w:spacing w:line="276" w:lineRule="auto"/>
        <w:jc w:val="both"/>
      </w:pPr>
      <w:r>
        <w:rPr>
          <w:szCs w:val="24"/>
        </w:rPr>
        <w:t>Minikonkursi/tellimuse viitenumber:</w:t>
      </w:r>
      <w:r>
        <w:t xml:space="preserve"> ….,</w:t>
      </w:r>
    </w:p>
    <w:p w14:paraId="203AAF6D" w14:textId="77777777" w:rsidR="00B43992" w:rsidRDefault="00B43992" w:rsidP="00B43992">
      <w:pPr>
        <w:shd w:val="clear" w:color="auto" w:fill="FFFFFF"/>
        <w:spacing w:after="120" w:line="276" w:lineRule="auto"/>
        <w:jc w:val="both"/>
        <w:rPr>
          <w:szCs w:val="24"/>
        </w:rPr>
      </w:pPr>
      <w:r>
        <w:rPr>
          <w:szCs w:val="24"/>
        </w:rPr>
        <w:t>Hankeleping nr …., sõlmitud ….</w:t>
      </w:r>
      <w:r>
        <w:t xml:space="preserve"> </w:t>
      </w:r>
      <w:r>
        <w:rPr>
          <w:szCs w:val="24"/>
        </w:rPr>
        <w:t>a.,</w:t>
      </w:r>
    </w:p>
    <w:p w14:paraId="0668B447" w14:textId="77777777" w:rsidR="00B43992" w:rsidRDefault="00B43992" w:rsidP="00B43992">
      <w:pPr>
        <w:shd w:val="clear" w:color="auto" w:fill="FFFFFF"/>
        <w:spacing w:line="276" w:lineRule="auto"/>
        <w:ind w:left="0" w:firstLine="0"/>
        <w:jc w:val="both"/>
      </w:pPr>
      <w:r>
        <w:rPr>
          <w:szCs w:val="24"/>
        </w:rPr>
        <w:t xml:space="preserve">Välisvahenditest rahastatud projekti nr ja nimetus: </w:t>
      </w:r>
      <w:r>
        <w:t xml:space="preserve"> …. ja ….</w:t>
      </w:r>
    </w:p>
    <w:p w14:paraId="79D8CCCC" w14:textId="77777777" w:rsidR="00B43992" w:rsidRDefault="00B43992" w:rsidP="00B43992">
      <w:pPr>
        <w:shd w:val="clear" w:color="auto" w:fill="FFFFFF"/>
        <w:spacing w:line="276" w:lineRule="auto"/>
        <w:ind w:left="0" w:firstLine="0"/>
        <w:jc w:val="both"/>
      </w:pPr>
    </w:p>
    <w:p w14:paraId="0D35B97B" w14:textId="77777777" w:rsidR="00B43992" w:rsidRDefault="00B43992" w:rsidP="00B43992">
      <w:pPr>
        <w:shd w:val="clear" w:color="auto" w:fill="FFFFFF"/>
        <w:spacing w:line="276" w:lineRule="auto"/>
        <w:ind w:left="0" w:firstLine="0"/>
        <w:jc w:val="both"/>
        <w:rPr>
          <w:szCs w:val="24"/>
        </w:rPr>
      </w:pPr>
      <w:r>
        <w:rPr>
          <w:szCs w:val="24"/>
        </w:rPr>
        <w:t>Hankelepingu osa viitenumber …</w:t>
      </w:r>
    </w:p>
    <w:p w14:paraId="61195177" w14:textId="77777777" w:rsidR="00B43992" w:rsidRPr="00786395" w:rsidRDefault="00B43992" w:rsidP="00B43992">
      <w:pPr>
        <w:shd w:val="clear" w:color="auto" w:fill="FFFFFF"/>
        <w:spacing w:line="276" w:lineRule="auto"/>
        <w:ind w:left="0" w:firstLine="0"/>
        <w:jc w:val="both"/>
        <w:rPr>
          <w:szCs w:val="24"/>
        </w:rPr>
      </w:pPr>
    </w:p>
    <w:p w14:paraId="23571B66" w14:textId="77777777" w:rsidR="00B43992" w:rsidRDefault="00B43992" w:rsidP="00B43992">
      <w:pPr>
        <w:spacing w:line="276" w:lineRule="auto"/>
        <w:ind w:left="0" w:firstLine="0"/>
        <w:jc w:val="both"/>
        <w:rPr>
          <w:szCs w:val="24"/>
        </w:rPr>
      </w:pPr>
      <w:r>
        <w:rPr>
          <w:szCs w:val="24"/>
        </w:rPr>
        <w:t xml:space="preserve">Käesolevaga annab ………….. (täitja </w:t>
      </w:r>
      <w:r>
        <w:rPr>
          <w:i/>
          <w:szCs w:val="24"/>
        </w:rPr>
        <w:t>ettevõtte nimi</w:t>
      </w:r>
      <w:r>
        <w:rPr>
          <w:szCs w:val="24"/>
        </w:rPr>
        <w:t xml:space="preserve">) üle ning ……… (tellija </w:t>
      </w:r>
      <w:r>
        <w:rPr>
          <w:i/>
          <w:szCs w:val="24"/>
        </w:rPr>
        <w:t>asutuse nimi</w:t>
      </w:r>
      <w:r>
        <w:rPr>
          <w:szCs w:val="24"/>
        </w:rPr>
        <w:t xml:space="preserve">) võtab vastu (edaspidi lepingu ese): </w:t>
      </w:r>
    </w:p>
    <w:p w14:paraId="5FC2D160" w14:textId="77777777" w:rsidR="00B43992" w:rsidRDefault="00B43992" w:rsidP="00B43992">
      <w:pPr>
        <w:spacing w:line="276" w:lineRule="auto"/>
        <w:jc w:val="both"/>
        <w:rPr>
          <w:szCs w:val="24"/>
        </w:rPr>
      </w:pPr>
    </w:p>
    <w:p w14:paraId="4FE727FD" w14:textId="77777777" w:rsidR="00B43992" w:rsidRDefault="00B43992" w:rsidP="00B43992">
      <w:pPr>
        <w:pStyle w:val="Loendilik"/>
        <w:numPr>
          <w:ilvl w:val="0"/>
          <w:numId w:val="3"/>
        </w:numPr>
        <w:spacing w:line="276" w:lineRule="auto"/>
        <w:jc w:val="both"/>
        <w:rPr>
          <w:szCs w:val="24"/>
        </w:rPr>
      </w:pPr>
      <w:r w:rsidRPr="006E3325">
        <w:rPr>
          <w:szCs w:val="24"/>
        </w:rPr>
        <w:t>…….. (</w:t>
      </w:r>
      <w:r w:rsidRPr="004133C3">
        <w:rPr>
          <w:i/>
          <w:szCs w:val="24"/>
        </w:rPr>
        <w:t xml:space="preserve">täida lepingu esemest tulenev võimalikult detailne sisu: tulemi maksumus; </w:t>
      </w:r>
      <w:r>
        <w:rPr>
          <w:i/>
          <w:szCs w:val="24"/>
        </w:rPr>
        <w:t xml:space="preserve">arendus- või hooldusteenuste teostamise periood; arendus- või hooldustööde </w:t>
      </w:r>
      <w:r w:rsidRPr="004133C3">
        <w:rPr>
          <w:i/>
          <w:szCs w:val="24"/>
        </w:rPr>
        <w:t>töötundide maht ja maksumu</w:t>
      </w:r>
      <w:r>
        <w:rPr>
          <w:i/>
          <w:szCs w:val="24"/>
        </w:rPr>
        <w:t>s)</w:t>
      </w:r>
      <w:r>
        <w:rPr>
          <w:szCs w:val="24"/>
        </w:rPr>
        <w:t>;</w:t>
      </w:r>
    </w:p>
    <w:p w14:paraId="71F60620" w14:textId="77777777" w:rsidR="00B43992" w:rsidRDefault="00B43992" w:rsidP="00B43992">
      <w:pPr>
        <w:pStyle w:val="Loendilik"/>
        <w:spacing w:line="276" w:lineRule="auto"/>
        <w:jc w:val="both"/>
        <w:rPr>
          <w:szCs w:val="24"/>
        </w:rPr>
      </w:pPr>
    </w:p>
    <w:tbl>
      <w:tblPr>
        <w:tblW w:w="991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1417"/>
        <w:gridCol w:w="1177"/>
        <w:gridCol w:w="1910"/>
        <w:gridCol w:w="1568"/>
        <w:gridCol w:w="2030"/>
      </w:tblGrid>
      <w:tr w:rsidR="00B43992" w14:paraId="31F7B2DE" w14:textId="77777777" w:rsidTr="001E0D98">
        <w:tc>
          <w:tcPr>
            <w:tcW w:w="1816" w:type="dxa"/>
          </w:tcPr>
          <w:p w14:paraId="0655E513" w14:textId="77777777" w:rsidR="00B43992" w:rsidRPr="00F56D70" w:rsidRDefault="00B43992" w:rsidP="001E0D98">
            <w:pPr>
              <w:ind w:left="0" w:firstLine="0"/>
              <w:rPr>
                <w:b/>
                <w:bCs/>
                <w:szCs w:val="24"/>
              </w:rPr>
            </w:pPr>
            <w:r w:rsidRPr="00F56D70">
              <w:rPr>
                <w:b/>
                <w:bCs/>
                <w:szCs w:val="24"/>
              </w:rPr>
              <w:t>Meeskonnaliige (roll)</w:t>
            </w:r>
          </w:p>
        </w:tc>
        <w:tc>
          <w:tcPr>
            <w:tcW w:w="1417" w:type="dxa"/>
          </w:tcPr>
          <w:p w14:paraId="2841CFAA" w14:textId="77777777" w:rsidR="00B43992" w:rsidRPr="00F56D70" w:rsidRDefault="00B43992" w:rsidP="001E0D98">
            <w:pPr>
              <w:ind w:left="0" w:firstLine="0"/>
              <w:rPr>
                <w:b/>
                <w:bCs/>
                <w:szCs w:val="24"/>
              </w:rPr>
            </w:pPr>
            <w:r w:rsidRPr="00F56D70">
              <w:rPr>
                <w:b/>
                <w:bCs/>
                <w:szCs w:val="24"/>
              </w:rPr>
              <w:t>Teostatud  töötunnid</w:t>
            </w:r>
          </w:p>
        </w:tc>
        <w:tc>
          <w:tcPr>
            <w:tcW w:w="1177" w:type="dxa"/>
          </w:tcPr>
          <w:p w14:paraId="7FC8645A" w14:textId="77777777" w:rsidR="00B43992" w:rsidRPr="00F56D70" w:rsidRDefault="00B43992" w:rsidP="001E0D98">
            <w:pPr>
              <w:ind w:left="30" w:firstLine="0"/>
              <w:rPr>
                <w:b/>
                <w:bCs/>
                <w:szCs w:val="24"/>
              </w:rPr>
            </w:pPr>
            <w:r w:rsidRPr="00F56D70">
              <w:rPr>
                <w:b/>
                <w:bCs/>
                <w:szCs w:val="24"/>
              </w:rPr>
              <w:t>Periood</w:t>
            </w:r>
            <w:r>
              <w:rPr>
                <w:b/>
                <w:bCs/>
                <w:szCs w:val="24"/>
              </w:rPr>
              <w:t xml:space="preserve"> </w:t>
            </w:r>
          </w:p>
        </w:tc>
        <w:tc>
          <w:tcPr>
            <w:tcW w:w="1910" w:type="dxa"/>
          </w:tcPr>
          <w:p w14:paraId="45BEC85B" w14:textId="77777777" w:rsidR="00B43992" w:rsidRPr="00F56D70" w:rsidRDefault="00B43992" w:rsidP="001E0D98">
            <w:pPr>
              <w:ind w:left="0" w:firstLine="0"/>
              <w:rPr>
                <w:b/>
                <w:bCs/>
                <w:szCs w:val="24"/>
              </w:rPr>
            </w:pPr>
            <w:r w:rsidRPr="00F56D70">
              <w:rPr>
                <w:b/>
                <w:bCs/>
                <w:szCs w:val="24"/>
              </w:rPr>
              <w:t>Vastuvõetud töö</w:t>
            </w:r>
          </w:p>
        </w:tc>
        <w:tc>
          <w:tcPr>
            <w:tcW w:w="1568" w:type="dxa"/>
          </w:tcPr>
          <w:p w14:paraId="4319280B" w14:textId="77777777" w:rsidR="00B43992" w:rsidRPr="00F56D70" w:rsidRDefault="00B43992" w:rsidP="001E0D98">
            <w:pPr>
              <w:ind w:left="0" w:firstLine="0"/>
              <w:rPr>
                <w:b/>
                <w:bCs/>
                <w:i/>
                <w:iCs/>
                <w:szCs w:val="24"/>
              </w:rPr>
            </w:pPr>
            <w:r w:rsidRPr="00F56D70">
              <w:rPr>
                <w:b/>
                <w:bCs/>
                <w:szCs w:val="24"/>
              </w:rPr>
              <w:t>Töötunni hind km-ta</w:t>
            </w:r>
          </w:p>
        </w:tc>
        <w:tc>
          <w:tcPr>
            <w:tcW w:w="2030" w:type="dxa"/>
          </w:tcPr>
          <w:p w14:paraId="372217CC" w14:textId="77777777" w:rsidR="00B43992" w:rsidRPr="00F56D70" w:rsidRDefault="00B43992" w:rsidP="001E0D98">
            <w:pPr>
              <w:ind w:left="0" w:firstLine="0"/>
              <w:rPr>
                <w:b/>
                <w:bCs/>
                <w:szCs w:val="24"/>
              </w:rPr>
            </w:pPr>
            <w:r w:rsidRPr="00F56D70">
              <w:rPr>
                <w:b/>
                <w:bCs/>
                <w:szCs w:val="24"/>
              </w:rPr>
              <w:t>Meeskonnaliikme teostatud töö hind kokku km-ta</w:t>
            </w:r>
          </w:p>
        </w:tc>
      </w:tr>
      <w:tr w:rsidR="00B43992" w14:paraId="39BF74F3" w14:textId="77777777" w:rsidTr="001E0D98">
        <w:tc>
          <w:tcPr>
            <w:tcW w:w="1816" w:type="dxa"/>
          </w:tcPr>
          <w:p w14:paraId="0695CC9D" w14:textId="77777777" w:rsidR="00B43992" w:rsidRPr="00F56D70" w:rsidRDefault="00B43992" w:rsidP="001E0D98">
            <w:pPr>
              <w:rPr>
                <w:i/>
                <w:iCs/>
                <w:sz w:val="20"/>
              </w:rPr>
            </w:pPr>
          </w:p>
        </w:tc>
        <w:tc>
          <w:tcPr>
            <w:tcW w:w="1417" w:type="dxa"/>
          </w:tcPr>
          <w:p w14:paraId="3BD74DF8" w14:textId="77777777" w:rsidR="00B43992" w:rsidRPr="00F56D70" w:rsidRDefault="00B43992" w:rsidP="001E0D98">
            <w:pPr>
              <w:rPr>
                <w:i/>
                <w:iCs/>
                <w:sz w:val="20"/>
              </w:rPr>
            </w:pPr>
          </w:p>
        </w:tc>
        <w:tc>
          <w:tcPr>
            <w:tcW w:w="1177" w:type="dxa"/>
          </w:tcPr>
          <w:p w14:paraId="4DD70001" w14:textId="77777777" w:rsidR="00B43992" w:rsidRPr="00F56D70" w:rsidRDefault="00B43992" w:rsidP="001E0D98">
            <w:pPr>
              <w:rPr>
                <w:i/>
                <w:iCs/>
                <w:sz w:val="20"/>
              </w:rPr>
            </w:pPr>
          </w:p>
        </w:tc>
        <w:tc>
          <w:tcPr>
            <w:tcW w:w="1910" w:type="dxa"/>
          </w:tcPr>
          <w:p w14:paraId="4C280931" w14:textId="77777777" w:rsidR="00B43992" w:rsidRPr="00F56D70" w:rsidRDefault="00B43992" w:rsidP="001E0D98">
            <w:pPr>
              <w:rPr>
                <w:i/>
                <w:iCs/>
                <w:sz w:val="20"/>
              </w:rPr>
            </w:pPr>
          </w:p>
        </w:tc>
        <w:tc>
          <w:tcPr>
            <w:tcW w:w="1568" w:type="dxa"/>
          </w:tcPr>
          <w:p w14:paraId="36F58D0B" w14:textId="77777777" w:rsidR="00B43992" w:rsidRPr="00F56D70" w:rsidRDefault="00B43992" w:rsidP="001E0D98">
            <w:pPr>
              <w:rPr>
                <w:i/>
                <w:iCs/>
                <w:sz w:val="20"/>
              </w:rPr>
            </w:pPr>
          </w:p>
        </w:tc>
        <w:tc>
          <w:tcPr>
            <w:tcW w:w="2030" w:type="dxa"/>
          </w:tcPr>
          <w:p w14:paraId="0530BC96" w14:textId="77777777" w:rsidR="00B43992" w:rsidRPr="00F56D70" w:rsidRDefault="00B43992" w:rsidP="001E0D98">
            <w:pPr>
              <w:rPr>
                <w:i/>
                <w:iCs/>
                <w:sz w:val="20"/>
              </w:rPr>
            </w:pPr>
          </w:p>
        </w:tc>
      </w:tr>
      <w:tr w:rsidR="00B43992" w14:paraId="30B1C81B" w14:textId="77777777" w:rsidTr="001E0D98">
        <w:tc>
          <w:tcPr>
            <w:tcW w:w="1816" w:type="dxa"/>
          </w:tcPr>
          <w:p w14:paraId="00F6596F" w14:textId="77777777" w:rsidR="00B43992" w:rsidRPr="00F56D70" w:rsidRDefault="00B43992" w:rsidP="001E0D98">
            <w:pPr>
              <w:rPr>
                <w:i/>
                <w:iCs/>
                <w:sz w:val="20"/>
              </w:rPr>
            </w:pPr>
          </w:p>
        </w:tc>
        <w:tc>
          <w:tcPr>
            <w:tcW w:w="1417" w:type="dxa"/>
          </w:tcPr>
          <w:p w14:paraId="05D1B1EC" w14:textId="77777777" w:rsidR="00B43992" w:rsidRPr="00F56D70" w:rsidRDefault="00B43992" w:rsidP="001E0D98">
            <w:pPr>
              <w:rPr>
                <w:i/>
                <w:iCs/>
                <w:sz w:val="20"/>
              </w:rPr>
            </w:pPr>
          </w:p>
        </w:tc>
        <w:tc>
          <w:tcPr>
            <w:tcW w:w="1177" w:type="dxa"/>
          </w:tcPr>
          <w:p w14:paraId="58A35FDC" w14:textId="77777777" w:rsidR="00B43992" w:rsidRPr="00F56D70" w:rsidRDefault="00B43992" w:rsidP="001E0D98">
            <w:pPr>
              <w:rPr>
                <w:i/>
                <w:iCs/>
                <w:sz w:val="20"/>
              </w:rPr>
            </w:pPr>
          </w:p>
        </w:tc>
        <w:tc>
          <w:tcPr>
            <w:tcW w:w="1910" w:type="dxa"/>
          </w:tcPr>
          <w:p w14:paraId="0EA157F2" w14:textId="77777777" w:rsidR="00B43992" w:rsidRPr="00F56D70" w:rsidRDefault="00B43992" w:rsidP="001E0D98">
            <w:pPr>
              <w:rPr>
                <w:i/>
                <w:iCs/>
                <w:sz w:val="20"/>
              </w:rPr>
            </w:pPr>
          </w:p>
        </w:tc>
        <w:tc>
          <w:tcPr>
            <w:tcW w:w="1568" w:type="dxa"/>
          </w:tcPr>
          <w:p w14:paraId="5EB78B0C" w14:textId="77777777" w:rsidR="00B43992" w:rsidRPr="00F56D70" w:rsidRDefault="00B43992" w:rsidP="001E0D98">
            <w:pPr>
              <w:rPr>
                <w:i/>
                <w:iCs/>
                <w:sz w:val="20"/>
              </w:rPr>
            </w:pPr>
          </w:p>
        </w:tc>
        <w:tc>
          <w:tcPr>
            <w:tcW w:w="2030" w:type="dxa"/>
          </w:tcPr>
          <w:p w14:paraId="425E24AD" w14:textId="77777777" w:rsidR="00B43992" w:rsidRPr="00F56D70" w:rsidRDefault="00B43992" w:rsidP="001E0D98">
            <w:pPr>
              <w:rPr>
                <w:i/>
                <w:iCs/>
                <w:sz w:val="20"/>
              </w:rPr>
            </w:pPr>
          </w:p>
        </w:tc>
      </w:tr>
      <w:tr w:rsidR="00B43992" w14:paraId="0BD3E8EB" w14:textId="77777777" w:rsidTr="001E0D98">
        <w:tc>
          <w:tcPr>
            <w:tcW w:w="1816" w:type="dxa"/>
          </w:tcPr>
          <w:p w14:paraId="2F5683AF" w14:textId="77777777" w:rsidR="00B43992" w:rsidRPr="00F56D70" w:rsidRDefault="00B43992" w:rsidP="001E0D98">
            <w:pPr>
              <w:rPr>
                <w:i/>
                <w:iCs/>
                <w:sz w:val="20"/>
              </w:rPr>
            </w:pPr>
          </w:p>
        </w:tc>
        <w:tc>
          <w:tcPr>
            <w:tcW w:w="1417" w:type="dxa"/>
          </w:tcPr>
          <w:p w14:paraId="25069C2E" w14:textId="77777777" w:rsidR="00B43992" w:rsidRPr="00F56D70" w:rsidRDefault="00B43992" w:rsidP="001E0D98">
            <w:pPr>
              <w:rPr>
                <w:i/>
                <w:iCs/>
                <w:sz w:val="20"/>
              </w:rPr>
            </w:pPr>
          </w:p>
        </w:tc>
        <w:tc>
          <w:tcPr>
            <w:tcW w:w="1177" w:type="dxa"/>
          </w:tcPr>
          <w:p w14:paraId="09A24EC1" w14:textId="77777777" w:rsidR="00B43992" w:rsidRPr="00F56D70" w:rsidRDefault="00B43992" w:rsidP="001E0D98">
            <w:pPr>
              <w:rPr>
                <w:i/>
                <w:iCs/>
                <w:sz w:val="20"/>
              </w:rPr>
            </w:pPr>
          </w:p>
        </w:tc>
        <w:tc>
          <w:tcPr>
            <w:tcW w:w="1910" w:type="dxa"/>
          </w:tcPr>
          <w:p w14:paraId="32B404E0" w14:textId="77777777" w:rsidR="00B43992" w:rsidRPr="00F56D70" w:rsidRDefault="00B43992" w:rsidP="001E0D98">
            <w:pPr>
              <w:rPr>
                <w:i/>
                <w:iCs/>
                <w:sz w:val="20"/>
              </w:rPr>
            </w:pPr>
          </w:p>
        </w:tc>
        <w:tc>
          <w:tcPr>
            <w:tcW w:w="1568" w:type="dxa"/>
          </w:tcPr>
          <w:p w14:paraId="3F2BD925" w14:textId="77777777" w:rsidR="00B43992" w:rsidRPr="00F56D70" w:rsidRDefault="00B43992" w:rsidP="001E0D98">
            <w:pPr>
              <w:rPr>
                <w:i/>
                <w:iCs/>
                <w:sz w:val="20"/>
              </w:rPr>
            </w:pPr>
          </w:p>
        </w:tc>
        <w:tc>
          <w:tcPr>
            <w:tcW w:w="2030" w:type="dxa"/>
          </w:tcPr>
          <w:p w14:paraId="10363D22" w14:textId="77777777" w:rsidR="00B43992" w:rsidRPr="00F56D70" w:rsidRDefault="00B43992" w:rsidP="001E0D98">
            <w:pPr>
              <w:rPr>
                <w:i/>
                <w:iCs/>
                <w:sz w:val="20"/>
              </w:rPr>
            </w:pPr>
          </w:p>
        </w:tc>
      </w:tr>
      <w:tr w:rsidR="00B43992" w14:paraId="7D709839" w14:textId="77777777" w:rsidTr="001E0D98">
        <w:tc>
          <w:tcPr>
            <w:tcW w:w="1816" w:type="dxa"/>
          </w:tcPr>
          <w:p w14:paraId="5B9B2F40" w14:textId="77777777" w:rsidR="00B43992" w:rsidRPr="00F56D70" w:rsidRDefault="00B43992" w:rsidP="001E0D98">
            <w:pPr>
              <w:rPr>
                <w:i/>
                <w:iCs/>
                <w:sz w:val="20"/>
              </w:rPr>
            </w:pPr>
          </w:p>
        </w:tc>
        <w:tc>
          <w:tcPr>
            <w:tcW w:w="1417" w:type="dxa"/>
          </w:tcPr>
          <w:p w14:paraId="6B7086B6" w14:textId="77777777" w:rsidR="00B43992" w:rsidRPr="00F56D70" w:rsidRDefault="00B43992" w:rsidP="001E0D98">
            <w:pPr>
              <w:rPr>
                <w:i/>
                <w:iCs/>
                <w:sz w:val="20"/>
              </w:rPr>
            </w:pPr>
          </w:p>
        </w:tc>
        <w:tc>
          <w:tcPr>
            <w:tcW w:w="1177" w:type="dxa"/>
          </w:tcPr>
          <w:p w14:paraId="56ECD380" w14:textId="77777777" w:rsidR="00B43992" w:rsidRPr="00F56D70" w:rsidRDefault="00B43992" w:rsidP="001E0D98">
            <w:pPr>
              <w:rPr>
                <w:i/>
                <w:iCs/>
                <w:sz w:val="20"/>
              </w:rPr>
            </w:pPr>
          </w:p>
        </w:tc>
        <w:tc>
          <w:tcPr>
            <w:tcW w:w="1910" w:type="dxa"/>
          </w:tcPr>
          <w:p w14:paraId="567AB82E" w14:textId="77777777" w:rsidR="00B43992" w:rsidRPr="00F56D70" w:rsidRDefault="00B43992" w:rsidP="001E0D98">
            <w:pPr>
              <w:rPr>
                <w:i/>
                <w:iCs/>
                <w:sz w:val="20"/>
              </w:rPr>
            </w:pPr>
          </w:p>
        </w:tc>
        <w:tc>
          <w:tcPr>
            <w:tcW w:w="1568" w:type="dxa"/>
          </w:tcPr>
          <w:p w14:paraId="3CF89F04" w14:textId="77777777" w:rsidR="00B43992" w:rsidRPr="00F56D70" w:rsidRDefault="00B43992" w:rsidP="001E0D98">
            <w:pPr>
              <w:rPr>
                <w:i/>
                <w:iCs/>
                <w:sz w:val="20"/>
              </w:rPr>
            </w:pPr>
            <w:r w:rsidRPr="00F56D70">
              <w:rPr>
                <w:i/>
                <w:iCs/>
                <w:sz w:val="20"/>
              </w:rPr>
              <w:t>KOKKU km-ta:</w:t>
            </w:r>
          </w:p>
        </w:tc>
        <w:tc>
          <w:tcPr>
            <w:tcW w:w="2030" w:type="dxa"/>
          </w:tcPr>
          <w:p w14:paraId="28F94248" w14:textId="77777777" w:rsidR="00B43992" w:rsidRPr="00F56D70" w:rsidRDefault="00B43992" w:rsidP="001E0D98">
            <w:pPr>
              <w:rPr>
                <w:i/>
                <w:iCs/>
                <w:sz w:val="20"/>
              </w:rPr>
            </w:pPr>
          </w:p>
        </w:tc>
      </w:tr>
      <w:tr w:rsidR="00B43992" w14:paraId="5E675DE9" w14:textId="77777777" w:rsidTr="001E0D98">
        <w:tc>
          <w:tcPr>
            <w:tcW w:w="1816" w:type="dxa"/>
          </w:tcPr>
          <w:p w14:paraId="638CBB44" w14:textId="77777777" w:rsidR="00B43992" w:rsidRPr="00F56D70" w:rsidRDefault="00B43992" w:rsidP="001E0D98">
            <w:pPr>
              <w:rPr>
                <w:i/>
                <w:iCs/>
                <w:sz w:val="20"/>
              </w:rPr>
            </w:pPr>
          </w:p>
        </w:tc>
        <w:tc>
          <w:tcPr>
            <w:tcW w:w="1417" w:type="dxa"/>
          </w:tcPr>
          <w:p w14:paraId="28F90396" w14:textId="77777777" w:rsidR="00B43992" w:rsidRPr="00F56D70" w:rsidRDefault="00B43992" w:rsidP="001E0D98">
            <w:pPr>
              <w:rPr>
                <w:i/>
                <w:iCs/>
                <w:sz w:val="20"/>
              </w:rPr>
            </w:pPr>
          </w:p>
        </w:tc>
        <w:tc>
          <w:tcPr>
            <w:tcW w:w="1177" w:type="dxa"/>
          </w:tcPr>
          <w:p w14:paraId="740B49D6" w14:textId="77777777" w:rsidR="00B43992" w:rsidRPr="00F56D70" w:rsidRDefault="00B43992" w:rsidP="001E0D98">
            <w:pPr>
              <w:rPr>
                <w:i/>
                <w:iCs/>
                <w:sz w:val="20"/>
              </w:rPr>
            </w:pPr>
          </w:p>
        </w:tc>
        <w:tc>
          <w:tcPr>
            <w:tcW w:w="1910" w:type="dxa"/>
          </w:tcPr>
          <w:p w14:paraId="701C875B" w14:textId="77777777" w:rsidR="00B43992" w:rsidRPr="00F56D70" w:rsidRDefault="00B43992" w:rsidP="001E0D98">
            <w:pPr>
              <w:rPr>
                <w:i/>
                <w:iCs/>
                <w:sz w:val="20"/>
              </w:rPr>
            </w:pPr>
          </w:p>
        </w:tc>
        <w:tc>
          <w:tcPr>
            <w:tcW w:w="1568" w:type="dxa"/>
          </w:tcPr>
          <w:p w14:paraId="1181AE90" w14:textId="77777777" w:rsidR="00B43992" w:rsidRPr="00F56D70" w:rsidRDefault="00B43992" w:rsidP="001E0D98">
            <w:pPr>
              <w:rPr>
                <w:i/>
                <w:iCs/>
                <w:sz w:val="20"/>
              </w:rPr>
            </w:pPr>
            <w:r w:rsidRPr="00F56D70">
              <w:rPr>
                <w:i/>
                <w:iCs/>
                <w:sz w:val="20"/>
              </w:rPr>
              <w:t>KOKKU km-ga:</w:t>
            </w:r>
          </w:p>
        </w:tc>
        <w:tc>
          <w:tcPr>
            <w:tcW w:w="2030" w:type="dxa"/>
          </w:tcPr>
          <w:p w14:paraId="37129192" w14:textId="77777777" w:rsidR="00B43992" w:rsidRPr="00F56D70" w:rsidRDefault="00B43992" w:rsidP="001E0D98">
            <w:pPr>
              <w:rPr>
                <w:i/>
                <w:iCs/>
                <w:sz w:val="20"/>
              </w:rPr>
            </w:pPr>
          </w:p>
        </w:tc>
      </w:tr>
    </w:tbl>
    <w:p w14:paraId="3E8AA59C" w14:textId="77777777" w:rsidR="00B43992" w:rsidRPr="0079450B" w:rsidRDefault="00B43992" w:rsidP="00B43992">
      <w:pPr>
        <w:spacing w:line="276" w:lineRule="auto"/>
        <w:jc w:val="both"/>
        <w:rPr>
          <w:szCs w:val="24"/>
        </w:rPr>
      </w:pPr>
    </w:p>
    <w:p w14:paraId="68003613" w14:textId="77777777" w:rsidR="00B43992" w:rsidRPr="006E3325" w:rsidRDefault="00B43992" w:rsidP="00B43992">
      <w:pPr>
        <w:pStyle w:val="Loendilik"/>
        <w:numPr>
          <w:ilvl w:val="0"/>
          <w:numId w:val="3"/>
        </w:numPr>
        <w:spacing w:line="276" w:lineRule="auto"/>
        <w:jc w:val="both"/>
        <w:rPr>
          <w:szCs w:val="24"/>
        </w:rPr>
      </w:pPr>
      <w:r w:rsidRPr="006E3325">
        <w:rPr>
          <w:szCs w:val="24"/>
        </w:rPr>
        <w:t>………(dokumentide loetelu).</w:t>
      </w:r>
    </w:p>
    <w:p w14:paraId="6B276006" w14:textId="77777777" w:rsidR="00B43992" w:rsidRDefault="00B43992" w:rsidP="00B43992">
      <w:pPr>
        <w:spacing w:line="276" w:lineRule="auto"/>
        <w:jc w:val="both"/>
        <w:rPr>
          <w:szCs w:val="24"/>
        </w:rPr>
      </w:pPr>
    </w:p>
    <w:p w14:paraId="609BC050" w14:textId="77777777" w:rsidR="00B43992" w:rsidRDefault="00B43992" w:rsidP="00B43992">
      <w:pPr>
        <w:spacing w:line="276" w:lineRule="auto"/>
        <w:jc w:val="both"/>
        <w:rPr>
          <w:szCs w:val="24"/>
        </w:rPr>
      </w:pPr>
    </w:p>
    <w:p w14:paraId="522D99E6" w14:textId="77777777" w:rsidR="00B43992" w:rsidRPr="006E3325" w:rsidRDefault="00B43992" w:rsidP="00B43992">
      <w:pPr>
        <w:spacing w:line="276" w:lineRule="auto"/>
        <w:jc w:val="both"/>
        <w:rPr>
          <w:szCs w:val="24"/>
        </w:rPr>
      </w:pPr>
    </w:p>
    <w:p w14:paraId="3A75E86B" w14:textId="77777777" w:rsidR="00B43992" w:rsidRPr="00167135" w:rsidRDefault="00B43992" w:rsidP="00B43992">
      <w:pPr>
        <w:shd w:val="clear" w:color="auto" w:fill="FFFFFF"/>
        <w:spacing w:line="276" w:lineRule="auto"/>
        <w:jc w:val="both"/>
        <w:rPr>
          <w:i/>
          <w:szCs w:val="24"/>
        </w:rPr>
      </w:pPr>
      <w:r w:rsidRPr="00167135">
        <w:rPr>
          <w:szCs w:val="24"/>
        </w:rPr>
        <w:t>Üleantava lepingu eseme maksumus on</w:t>
      </w:r>
      <w:r w:rsidRPr="00167135">
        <w:rPr>
          <w:i/>
          <w:szCs w:val="24"/>
        </w:rPr>
        <w:t xml:space="preserve"> ………………. </w:t>
      </w:r>
      <w:r w:rsidRPr="00167135">
        <w:rPr>
          <w:szCs w:val="24"/>
        </w:rPr>
        <w:t>eurot (lisandub käibemaks).</w:t>
      </w:r>
    </w:p>
    <w:p w14:paraId="58621EDF" w14:textId="77777777" w:rsidR="00B43992" w:rsidRDefault="00B43992" w:rsidP="00B43992">
      <w:pPr>
        <w:spacing w:line="276" w:lineRule="auto"/>
        <w:jc w:val="both"/>
        <w:rPr>
          <w:szCs w:val="24"/>
        </w:rPr>
      </w:pPr>
      <w:r>
        <w:rPr>
          <w:szCs w:val="24"/>
        </w:rPr>
        <w:t xml:space="preserve">Lepingu jääk on … </w:t>
      </w:r>
    </w:p>
    <w:p w14:paraId="47472E39" w14:textId="77777777" w:rsidR="00B43992" w:rsidRDefault="00B43992" w:rsidP="00B43992">
      <w:pPr>
        <w:spacing w:line="276" w:lineRule="auto"/>
        <w:ind w:left="0" w:firstLine="0"/>
        <w:jc w:val="both"/>
        <w:rPr>
          <w:szCs w:val="24"/>
        </w:rPr>
      </w:pPr>
    </w:p>
    <w:p w14:paraId="10C5190D" w14:textId="77777777" w:rsidR="00B43992" w:rsidRDefault="00B43992" w:rsidP="00B43992">
      <w:pPr>
        <w:spacing w:line="276" w:lineRule="auto"/>
        <w:jc w:val="both"/>
        <w:rPr>
          <w:szCs w:val="24"/>
        </w:rPr>
      </w:pPr>
      <w:r>
        <w:rPr>
          <w:szCs w:val="24"/>
        </w:rPr>
        <w:t>………………. (täitja</w:t>
      </w:r>
      <w:r>
        <w:rPr>
          <w:i/>
          <w:szCs w:val="24"/>
        </w:rPr>
        <w:t xml:space="preserve"> lepingujärgse kontaktisiku nimi) </w:t>
      </w:r>
      <w:r>
        <w:rPr>
          <w:szCs w:val="24"/>
        </w:rPr>
        <w:t>kinnitab, et lepingu ese on üle antud tähtaegselt, vastavalt lepingus sätestatud tingimustele.</w:t>
      </w:r>
    </w:p>
    <w:p w14:paraId="745EC11D" w14:textId="77777777" w:rsidR="00B43992" w:rsidRDefault="00B43992" w:rsidP="00B43992">
      <w:pPr>
        <w:spacing w:line="276" w:lineRule="auto"/>
        <w:jc w:val="both"/>
        <w:rPr>
          <w:szCs w:val="24"/>
        </w:rPr>
      </w:pPr>
    </w:p>
    <w:p w14:paraId="72237AFB" w14:textId="77777777" w:rsidR="00B43992" w:rsidRDefault="00B43992" w:rsidP="00B43992">
      <w:pPr>
        <w:spacing w:line="276" w:lineRule="auto"/>
        <w:jc w:val="both"/>
        <w:rPr>
          <w:szCs w:val="24"/>
        </w:rPr>
      </w:pPr>
      <w:r>
        <w:rPr>
          <w:szCs w:val="24"/>
        </w:rPr>
        <w:t>…………….. (tellija</w:t>
      </w:r>
      <w:r>
        <w:rPr>
          <w:i/>
          <w:szCs w:val="24"/>
        </w:rPr>
        <w:t xml:space="preserve"> lepingujärgse kontaktisiku nimi) </w:t>
      </w:r>
      <w:r>
        <w:rPr>
          <w:szCs w:val="24"/>
        </w:rPr>
        <w:t>kinnitab, et vastuvõetud lepingu ese vastab lepingus sätestatud tingimustele ning lepingu ese on üle antud ja vastuvõetud vastavalt lepingus sätestatud tähtajale ja tingimustele.</w:t>
      </w:r>
    </w:p>
    <w:p w14:paraId="5631DC5A" w14:textId="77777777" w:rsidR="00B43992" w:rsidRDefault="00B43992" w:rsidP="00B43992">
      <w:pPr>
        <w:spacing w:line="276" w:lineRule="auto"/>
        <w:ind w:left="0" w:firstLine="0"/>
        <w:jc w:val="both"/>
        <w:rPr>
          <w:i/>
          <w:szCs w:val="24"/>
        </w:rPr>
      </w:pPr>
    </w:p>
    <w:p w14:paraId="51DF5B8F" w14:textId="77777777" w:rsidR="00B43992" w:rsidRDefault="00B43992" w:rsidP="00B43992">
      <w:pPr>
        <w:spacing w:line="276" w:lineRule="auto"/>
        <w:ind w:left="0" w:firstLine="0"/>
        <w:jc w:val="both"/>
        <w:rPr>
          <w:i/>
          <w:szCs w:val="24"/>
        </w:rPr>
      </w:pPr>
    </w:p>
    <w:p w14:paraId="00C86840" w14:textId="77777777" w:rsidR="00B43992" w:rsidRDefault="00B43992" w:rsidP="00B43992">
      <w:pPr>
        <w:spacing w:line="276" w:lineRule="auto"/>
        <w:ind w:left="0" w:firstLine="0"/>
        <w:jc w:val="both"/>
        <w:rPr>
          <w:i/>
          <w:szCs w:val="24"/>
        </w:rPr>
      </w:pPr>
    </w:p>
    <w:p w14:paraId="235416EC" w14:textId="77777777" w:rsidR="00B43992" w:rsidRDefault="00B43992" w:rsidP="00B43992">
      <w:pPr>
        <w:spacing w:line="276" w:lineRule="auto"/>
        <w:ind w:left="0" w:firstLine="0"/>
        <w:jc w:val="both"/>
        <w:rPr>
          <w:i/>
          <w:szCs w:val="24"/>
        </w:rPr>
      </w:pPr>
    </w:p>
    <w:p w14:paraId="6C003400" w14:textId="77777777" w:rsidR="00B43992" w:rsidRDefault="00B43992" w:rsidP="00B43992">
      <w:pPr>
        <w:spacing w:line="276" w:lineRule="auto"/>
        <w:jc w:val="both"/>
        <w:rPr>
          <w:i/>
          <w:szCs w:val="24"/>
        </w:rPr>
      </w:pPr>
      <w:r>
        <w:rPr>
          <w:i/>
          <w:szCs w:val="24"/>
        </w:rPr>
        <w:lastRenderedPageBreak/>
        <w:t>Käesolev üleandmise-vastuvõtmise akt on allkirjastatud digitaalselt.</w:t>
      </w:r>
    </w:p>
    <w:p w14:paraId="5ED7C84A" w14:textId="77777777" w:rsidR="00B43992" w:rsidRDefault="00B43992" w:rsidP="00B43992">
      <w:pPr>
        <w:spacing w:line="276" w:lineRule="auto"/>
        <w:ind w:left="0" w:firstLine="0"/>
        <w:jc w:val="both"/>
        <w:rPr>
          <w:szCs w:val="24"/>
        </w:rPr>
      </w:pPr>
    </w:p>
    <w:p w14:paraId="172BB0DA" w14:textId="77777777" w:rsidR="00B43992" w:rsidRDefault="00B43992" w:rsidP="00B43992">
      <w:pPr>
        <w:spacing w:line="276" w:lineRule="auto"/>
        <w:jc w:val="both"/>
        <w:rPr>
          <w:szCs w:val="24"/>
        </w:rPr>
      </w:pPr>
      <w:r>
        <w:rPr>
          <w:szCs w:val="24"/>
          <w:u w:val="single"/>
        </w:rPr>
        <w:t>Täitja:</w:t>
      </w:r>
      <w:r>
        <w:rPr>
          <w:szCs w:val="24"/>
          <w:u w:val="single"/>
        </w:rPr>
        <w:tab/>
      </w:r>
      <w:r>
        <w:rPr>
          <w:szCs w:val="24"/>
        </w:rPr>
        <w:tab/>
      </w:r>
      <w:r>
        <w:rPr>
          <w:szCs w:val="24"/>
        </w:rPr>
        <w:tab/>
      </w:r>
      <w:r>
        <w:rPr>
          <w:szCs w:val="24"/>
        </w:rPr>
        <w:tab/>
      </w:r>
      <w:r>
        <w:rPr>
          <w:szCs w:val="24"/>
        </w:rPr>
        <w:tab/>
      </w:r>
      <w:r>
        <w:rPr>
          <w:szCs w:val="24"/>
          <w:u w:val="single"/>
        </w:rPr>
        <w:t>Tellija:</w:t>
      </w:r>
    </w:p>
    <w:p w14:paraId="022C593D" w14:textId="77777777" w:rsidR="00B43992" w:rsidRDefault="00B43992" w:rsidP="00B43992">
      <w:pPr>
        <w:jc w:val="both"/>
        <w:rPr>
          <w:szCs w:val="24"/>
        </w:rPr>
      </w:pPr>
      <w:r>
        <w:rPr>
          <w:szCs w:val="24"/>
        </w:rPr>
        <w:t>…………………</w:t>
      </w:r>
      <w:r>
        <w:rPr>
          <w:szCs w:val="24"/>
        </w:rPr>
        <w:tab/>
      </w:r>
      <w:r>
        <w:rPr>
          <w:szCs w:val="24"/>
        </w:rPr>
        <w:tab/>
      </w:r>
      <w:r>
        <w:rPr>
          <w:szCs w:val="24"/>
        </w:rPr>
        <w:tab/>
        <w:t>…………………..</w:t>
      </w:r>
      <w:r>
        <w:rPr>
          <w:szCs w:val="24"/>
        </w:rPr>
        <w:tab/>
      </w:r>
      <w:r>
        <w:rPr>
          <w:szCs w:val="24"/>
        </w:rPr>
        <w:tab/>
      </w:r>
      <w:r>
        <w:rPr>
          <w:szCs w:val="24"/>
        </w:rPr>
        <w:tab/>
      </w:r>
    </w:p>
    <w:p w14:paraId="7A683BEB" w14:textId="77777777" w:rsidR="00B43992" w:rsidRDefault="00B43992" w:rsidP="00B43992">
      <w:pPr>
        <w:jc w:val="both"/>
        <w:rPr>
          <w:szCs w:val="24"/>
        </w:rPr>
      </w:pPr>
      <w:r>
        <w:rPr>
          <w:szCs w:val="24"/>
        </w:rPr>
        <w:t>/asutuse nimi/</w:t>
      </w:r>
      <w:r>
        <w:rPr>
          <w:szCs w:val="24"/>
        </w:rPr>
        <w:tab/>
      </w:r>
      <w:r>
        <w:rPr>
          <w:szCs w:val="24"/>
        </w:rPr>
        <w:tab/>
      </w:r>
      <w:r>
        <w:rPr>
          <w:szCs w:val="24"/>
        </w:rPr>
        <w:tab/>
      </w:r>
      <w:r>
        <w:rPr>
          <w:szCs w:val="24"/>
        </w:rPr>
        <w:tab/>
        <w:t>/asutuse nimi/</w:t>
      </w:r>
      <w:r>
        <w:rPr>
          <w:szCs w:val="24"/>
        </w:rPr>
        <w:tab/>
      </w:r>
      <w:r>
        <w:rPr>
          <w:szCs w:val="24"/>
        </w:rPr>
        <w:tab/>
      </w:r>
      <w:r>
        <w:rPr>
          <w:szCs w:val="24"/>
        </w:rPr>
        <w:tab/>
      </w:r>
      <w:r>
        <w:rPr>
          <w:szCs w:val="24"/>
        </w:rPr>
        <w:tab/>
      </w:r>
    </w:p>
    <w:p w14:paraId="0BCFA083" w14:textId="77777777" w:rsidR="00B43992" w:rsidRDefault="00B43992" w:rsidP="00B43992">
      <w:pPr>
        <w:spacing w:line="276" w:lineRule="auto"/>
        <w:jc w:val="both"/>
        <w:rPr>
          <w:szCs w:val="24"/>
        </w:rPr>
      </w:pPr>
    </w:p>
    <w:p w14:paraId="374D68A1" w14:textId="77777777" w:rsidR="00B43992" w:rsidRDefault="00B43992" w:rsidP="00B43992">
      <w:pPr>
        <w:spacing w:line="276" w:lineRule="auto"/>
        <w:jc w:val="both"/>
        <w:rPr>
          <w:szCs w:val="24"/>
        </w:rPr>
      </w:pPr>
      <w:r>
        <w:rPr>
          <w:szCs w:val="24"/>
        </w:rPr>
        <w:t>…………………..</w:t>
      </w:r>
      <w:r>
        <w:rPr>
          <w:szCs w:val="24"/>
        </w:rPr>
        <w:tab/>
      </w:r>
      <w:r>
        <w:rPr>
          <w:szCs w:val="24"/>
        </w:rPr>
        <w:tab/>
      </w:r>
      <w:r>
        <w:rPr>
          <w:szCs w:val="24"/>
        </w:rPr>
        <w:tab/>
        <w:t>…………………..</w:t>
      </w:r>
      <w:r>
        <w:rPr>
          <w:szCs w:val="24"/>
        </w:rPr>
        <w:tab/>
      </w:r>
      <w:r>
        <w:rPr>
          <w:szCs w:val="24"/>
        </w:rPr>
        <w:tab/>
      </w:r>
      <w:r>
        <w:rPr>
          <w:szCs w:val="24"/>
        </w:rPr>
        <w:tab/>
      </w:r>
    </w:p>
    <w:p w14:paraId="2FB3B451" w14:textId="77777777" w:rsidR="00B43992" w:rsidRDefault="00B43992" w:rsidP="00B43992">
      <w:pPr>
        <w:spacing w:line="276" w:lineRule="auto"/>
        <w:jc w:val="both"/>
        <w:rPr>
          <w:szCs w:val="24"/>
        </w:rPr>
      </w:pPr>
      <w:r>
        <w:rPr>
          <w:szCs w:val="24"/>
        </w:rPr>
        <w:t>/allkirjastaja nimi/</w:t>
      </w:r>
      <w:r>
        <w:rPr>
          <w:szCs w:val="24"/>
        </w:rPr>
        <w:tab/>
      </w:r>
      <w:r>
        <w:rPr>
          <w:szCs w:val="24"/>
        </w:rPr>
        <w:tab/>
      </w:r>
      <w:r>
        <w:rPr>
          <w:szCs w:val="24"/>
        </w:rPr>
        <w:tab/>
        <w:t>/allkirjastaja nimi/</w:t>
      </w:r>
      <w:r>
        <w:rPr>
          <w:szCs w:val="24"/>
        </w:rPr>
        <w:tab/>
      </w:r>
      <w:r>
        <w:rPr>
          <w:szCs w:val="24"/>
        </w:rPr>
        <w:tab/>
      </w:r>
      <w:r>
        <w:rPr>
          <w:szCs w:val="24"/>
        </w:rPr>
        <w:tab/>
      </w:r>
    </w:p>
    <w:p w14:paraId="1C195A60" w14:textId="77777777" w:rsidR="00B43992" w:rsidRDefault="00B43992" w:rsidP="00B43992">
      <w:pPr>
        <w:ind w:left="0" w:firstLine="0"/>
        <w:jc w:val="both"/>
        <w:rPr>
          <w:szCs w:val="24"/>
        </w:rPr>
      </w:pPr>
    </w:p>
    <w:p w14:paraId="13ACCB47" w14:textId="77777777" w:rsidR="00B43992" w:rsidRPr="00DD0E1C" w:rsidRDefault="00B43992" w:rsidP="00B43992">
      <w:pPr>
        <w:ind w:left="0" w:firstLine="0"/>
        <w:jc w:val="both"/>
        <w:rPr>
          <w:i/>
          <w:iCs/>
          <w:szCs w:val="24"/>
        </w:rPr>
      </w:pPr>
      <w:r>
        <w:rPr>
          <w:i/>
          <w:iCs/>
          <w:szCs w:val="24"/>
        </w:rPr>
        <w:t>Vajadusel lisatakse maksja rekvisiidid.</w:t>
      </w:r>
    </w:p>
    <w:p w14:paraId="5FF9F32F" w14:textId="77777777" w:rsidR="008471A4" w:rsidRPr="00B43992" w:rsidRDefault="008471A4" w:rsidP="00B43992"/>
    <w:sectPr w:rsidR="008471A4" w:rsidRPr="00B439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39F7"/>
    <w:multiLevelType w:val="multilevel"/>
    <w:tmpl w:val="A1A6EB9A"/>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i w:val="0"/>
        <w:iCs w:val="0"/>
      </w:rPr>
    </w:lvl>
    <w:lvl w:ilvl="2">
      <w:start w:val="1"/>
      <w:numFmt w:val="decimal"/>
      <w:lvlText w:val="%1.%2.%3"/>
      <w:lvlJc w:val="left"/>
      <w:pPr>
        <w:ind w:left="1145"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030A87"/>
    <w:multiLevelType w:val="multilevel"/>
    <w:tmpl w:val="0A1072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8016BE"/>
    <w:multiLevelType w:val="hybridMultilevel"/>
    <w:tmpl w:val="B70A739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 w15:restartNumberingAfterBreak="0">
    <w:nsid w:val="16D63AC1"/>
    <w:multiLevelType w:val="multilevel"/>
    <w:tmpl w:val="8C0292E2"/>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D1B31E7"/>
    <w:multiLevelType w:val="multilevel"/>
    <w:tmpl w:val="AC585096"/>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i w:val="0"/>
        <w:iCs w:val="0"/>
        <w:sz w:val="24"/>
        <w:szCs w:val="24"/>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FA0541E"/>
    <w:multiLevelType w:val="multilevel"/>
    <w:tmpl w:val="B0065742"/>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792332304">
    <w:abstractNumId w:val="4"/>
  </w:num>
  <w:num w:numId="2" w16cid:durableId="2108191997">
    <w:abstractNumId w:val="0"/>
  </w:num>
  <w:num w:numId="3" w16cid:durableId="1906599236">
    <w:abstractNumId w:val="2"/>
  </w:num>
  <w:num w:numId="4" w16cid:durableId="575091214">
    <w:abstractNumId w:val="1"/>
  </w:num>
  <w:num w:numId="5" w16cid:durableId="811023702">
    <w:abstractNumId w:val="3"/>
  </w:num>
  <w:num w:numId="6" w16cid:durableId="1642451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31A9C"/>
    <w:rsid w:val="00023F00"/>
    <w:rsid w:val="00151E39"/>
    <w:rsid w:val="00205ED2"/>
    <w:rsid w:val="002245D4"/>
    <w:rsid w:val="00257A5A"/>
    <w:rsid w:val="00273471"/>
    <w:rsid w:val="002A1051"/>
    <w:rsid w:val="00324830"/>
    <w:rsid w:val="00342FBC"/>
    <w:rsid w:val="00442D8D"/>
    <w:rsid w:val="00522945"/>
    <w:rsid w:val="00526B73"/>
    <w:rsid w:val="005E6C2C"/>
    <w:rsid w:val="006465FC"/>
    <w:rsid w:val="00692974"/>
    <w:rsid w:val="00761EEB"/>
    <w:rsid w:val="007F0D6C"/>
    <w:rsid w:val="008471A4"/>
    <w:rsid w:val="00957200"/>
    <w:rsid w:val="00996703"/>
    <w:rsid w:val="009E3D9C"/>
    <w:rsid w:val="00AA77DE"/>
    <w:rsid w:val="00AE25D5"/>
    <w:rsid w:val="00B0128C"/>
    <w:rsid w:val="00B01E62"/>
    <w:rsid w:val="00B371E9"/>
    <w:rsid w:val="00B43992"/>
    <w:rsid w:val="00BD332C"/>
    <w:rsid w:val="00D725B4"/>
    <w:rsid w:val="00D924C0"/>
    <w:rsid w:val="00EB7197"/>
    <w:rsid w:val="00F12CA5"/>
    <w:rsid w:val="00F31A9C"/>
    <w:rsid w:val="00F92E5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868FE"/>
  <w15:chartTrackingRefBased/>
  <w15:docId w15:val="{CA7F1737-E1BE-43F9-A337-BF9AA0F3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23F00"/>
    <w:pPr>
      <w:spacing w:after="0" w:line="240" w:lineRule="auto"/>
      <w:ind w:left="578" w:hanging="578"/>
    </w:pPr>
    <w:rPr>
      <w:rFonts w:ascii="Times New Roman" w:eastAsia="Calibri" w:hAnsi="Times New Roman" w:cs="Times New Roman"/>
      <w:kern w:val="0"/>
      <w:sz w:val="24"/>
    </w:rPr>
  </w:style>
  <w:style w:type="paragraph" w:styleId="Pealkiri1">
    <w:name w:val="heading 1"/>
    <w:basedOn w:val="Normaallaad"/>
    <w:next w:val="Normaallaad"/>
    <w:link w:val="Pealkiri1Mrk"/>
    <w:uiPriority w:val="9"/>
    <w:qFormat/>
    <w:rsid w:val="00F31A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F31A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F31A9C"/>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F31A9C"/>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F31A9C"/>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F31A9C"/>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F31A9C"/>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F31A9C"/>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F31A9C"/>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31A9C"/>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F31A9C"/>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F31A9C"/>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F31A9C"/>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F31A9C"/>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F31A9C"/>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F31A9C"/>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F31A9C"/>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F31A9C"/>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F31A9C"/>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F31A9C"/>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31A9C"/>
    <w:pPr>
      <w:numPr>
        <w:ilvl w:val="1"/>
      </w:numPr>
      <w:ind w:left="578" w:hanging="578"/>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F31A9C"/>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F31A9C"/>
    <w:pPr>
      <w:spacing w:before="160"/>
      <w:jc w:val="center"/>
    </w:pPr>
    <w:rPr>
      <w:i/>
      <w:iCs/>
      <w:color w:val="404040" w:themeColor="text1" w:themeTint="BF"/>
    </w:rPr>
  </w:style>
  <w:style w:type="character" w:customStyle="1" w:styleId="TsitaatMrk">
    <w:name w:val="Tsitaat Märk"/>
    <w:basedOn w:val="Liguvaikefont"/>
    <w:link w:val="Tsitaat"/>
    <w:uiPriority w:val="29"/>
    <w:rsid w:val="00F31A9C"/>
    <w:rPr>
      <w:i/>
      <w:iCs/>
      <w:color w:val="404040" w:themeColor="text1" w:themeTint="BF"/>
    </w:rPr>
  </w:style>
  <w:style w:type="paragraph" w:styleId="Loendilik">
    <w:name w:val="List Paragraph"/>
    <w:aliases w:val="Mummuga loetelu,Loendi l›ik,Table of contents numbered"/>
    <w:basedOn w:val="Normaallaad"/>
    <w:link w:val="LoendilikMrk"/>
    <w:qFormat/>
    <w:rsid w:val="00F31A9C"/>
    <w:pPr>
      <w:ind w:left="720"/>
      <w:contextualSpacing/>
    </w:pPr>
  </w:style>
  <w:style w:type="character" w:styleId="Selgeltmrgatavrhutus">
    <w:name w:val="Intense Emphasis"/>
    <w:basedOn w:val="Liguvaikefont"/>
    <w:uiPriority w:val="21"/>
    <w:qFormat/>
    <w:rsid w:val="00F31A9C"/>
    <w:rPr>
      <w:i/>
      <w:iCs/>
      <w:color w:val="2F5496" w:themeColor="accent1" w:themeShade="BF"/>
    </w:rPr>
  </w:style>
  <w:style w:type="paragraph" w:styleId="Selgeltmrgatavtsitaat">
    <w:name w:val="Intense Quote"/>
    <w:basedOn w:val="Normaallaad"/>
    <w:next w:val="Normaallaad"/>
    <w:link w:val="SelgeltmrgatavtsitaatMrk"/>
    <w:uiPriority w:val="30"/>
    <w:qFormat/>
    <w:rsid w:val="00F31A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F31A9C"/>
    <w:rPr>
      <w:i/>
      <w:iCs/>
      <w:color w:val="2F5496" w:themeColor="accent1" w:themeShade="BF"/>
    </w:rPr>
  </w:style>
  <w:style w:type="character" w:styleId="Selgeltmrgatavviide">
    <w:name w:val="Intense Reference"/>
    <w:basedOn w:val="Liguvaikefont"/>
    <w:uiPriority w:val="32"/>
    <w:qFormat/>
    <w:rsid w:val="00F31A9C"/>
    <w:rPr>
      <w:b/>
      <w:bCs/>
      <w:smallCaps/>
      <w:color w:val="2F5496" w:themeColor="accent1" w:themeShade="BF"/>
      <w:spacing w:val="5"/>
    </w:rPr>
  </w:style>
  <w:style w:type="character" w:customStyle="1" w:styleId="LoendilikMrk">
    <w:name w:val="Loendi lõik Märk"/>
    <w:aliases w:val="Mummuga loetelu Märk,Loendi l›ik Märk,Table of contents numbered Märk"/>
    <w:link w:val="Loendilik"/>
    <w:qFormat/>
    <w:locked/>
    <w:rsid w:val="00023F00"/>
  </w:style>
  <w:style w:type="character" w:styleId="Kommentaariviide">
    <w:name w:val="annotation reference"/>
    <w:basedOn w:val="Liguvaikefont"/>
    <w:uiPriority w:val="99"/>
    <w:semiHidden/>
    <w:unhideWhenUsed/>
    <w:rsid w:val="00F92E56"/>
    <w:rPr>
      <w:sz w:val="16"/>
      <w:szCs w:val="16"/>
    </w:rPr>
  </w:style>
  <w:style w:type="paragraph" w:styleId="Kommentaaritekst">
    <w:name w:val="annotation text"/>
    <w:basedOn w:val="Normaallaad"/>
    <w:link w:val="KommentaaritekstMrk"/>
    <w:uiPriority w:val="99"/>
    <w:unhideWhenUsed/>
    <w:rsid w:val="00F92E56"/>
    <w:rPr>
      <w:sz w:val="20"/>
      <w:szCs w:val="20"/>
    </w:rPr>
  </w:style>
  <w:style w:type="character" w:customStyle="1" w:styleId="KommentaaritekstMrk">
    <w:name w:val="Kommentaari tekst Märk"/>
    <w:basedOn w:val="Liguvaikefont"/>
    <w:link w:val="Kommentaaritekst"/>
    <w:uiPriority w:val="99"/>
    <w:rsid w:val="00F92E56"/>
    <w:rPr>
      <w:rFonts w:ascii="Times New Roman" w:eastAsia="Calibri" w:hAnsi="Times New Roman" w:cs="Times New Roman"/>
      <w:kern w:val="0"/>
      <w:sz w:val="20"/>
      <w:szCs w:val="20"/>
    </w:rPr>
  </w:style>
  <w:style w:type="paragraph" w:styleId="Kommentaariteema">
    <w:name w:val="annotation subject"/>
    <w:basedOn w:val="Kommentaaritekst"/>
    <w:next w:val="Kommentaaritekst"/>
    <w:link w:val="KommentaariteemaMrk"/>
    <w:uiPriority w:val="99"/>
    <w:semiHidden/>
    <w:unhideWhenUsed/>
    <w:rsid w:val="00F92E56"/>
    <w:rPr>
      <w:b/>
      <w:bCs/>
    </w:rPr>
  </w:style>
  <w:style w:type="character" w:customStyle="1" w:styleId="KommentaariteemaMrk">
    <w:name w:val="Kommentaari teema Märk"/>
    <w:basedOn w:val="KommentaaritekstMrk"/>
    <w:link w:val="Kommentaariteema"/>
    <w:uiPriority w:val="99"/>
    <w:semiHidden/>
    <w:rsid w:val="00F92E56"/>
    <w:rPr>
      <w:rFonts w:ascii="Times New Roman" w:eastAsia="Calibri" w:hAnsi="Times New Roman"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897</Words>
  <Characters>5209</Characters>
  <Application>Microsoft Office Word</Application>
  <DocSecurity>0</DocSecurity>
  <Lines>43</Lines>
  <Paragraphs>12</Paragraphs>
  <ScaleCrop>false</ScaleCrop>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Lagle Sokmann</dc:creator>
  <cp:keywords/>
  <dc:description/>
  <cp:lastModifiedBy>Lagle Sokmann</cp:lastModifiedBy>
  <cp:revision>26</cp:revision>
  <dcterms:created xsi:type="dcterms:W3CDTF">2025-12-08T12:57:00Z</dcterms:created>
  <dcterms:modified xsi:type="dcterms:W3CDTF">2026-01-20T08:39:00Z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39a55c-41b7-435a-93b8-5b74de89c461_Enabled">
    <vt:lpwstr>true</vt:lpwstr>
  </property>
  <property fmtid="{D5CDD505-2E9C-101B-9397-08002B2CF9AE}" pid="3" name="MSIP_Label_0839a55c-41b7-435a-93b8-5b74de89c461_SetDate">
    <vt:lpwstr>2025-12-16T11:08:11Z</vt:lpwstr>
  </property>
  <property fmtid="{D5CDD505-2E9C-101B-9397-08002B2CF9AE}" pid="4" name="MSIP_Label_0839a55c-41b7-435a-93b8-5b74de89c461_Method">
    <vt:lpwstr>Standard</vt:lpwstr>
  </property>
  <property fmtid="{D5CDD505-2E9C-101B-9397-08002B2CF9AE}" pid="5" name="MSIP_Label_0839a55c-41b7-435a-93b8-5b74de89c461_Name">
    <vt:lpwstr>SMIT - Sisemine kasutus.</vt:lpwstr>
  </property>
  <property fmtid="{D5CDD505-2E9C-101B-9397-08002B2CF9AE}" pid="6" name="MSIP_Label_0839a55c-41b7-435a-93b8-5b74de89c461_SiteId">
    <vt:lpwstr>7bae085e-3093-4c05-8334-7a5421e0af07</vt:lpwstr>
  </property>
  <property fmtid="{D5CDD505-2E9C-101B-9397-08002B2CF9AE}" pid="7" name="MSIP_Label_0839a55c-41b7-435a-93b8-5b74de89c461_ActionId">
    <vt:lpwstr>1546074c-3e7e-49da-8eca-964e876cef7a</vt:lpwstr>
  </property>
  <property fmtid="{D5CDD505-2E9C-101B-9397-08002B2CF9AE}" pid="8" name="MSIP_Label_0839a55c-41b7-435a-93b8-5b74de89c461_ContentBits">
    <vt:lpwstr>0</vt:lpwstr>
  </property>
  <property fmtid="{D5CDD505-2E9C-101B-9397-08002B2CF9AE}" pid="9" name="MSIP_Label_0839a55c-41b7-435a-93b8-5b74de89c461_Tag">
    <vt:lpwstr>10, 3, 0, 1</vt:lpwstr>
  </property>
</Properties>
</file>